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2EA3" w:rsidRPr="008B281B" w:rsidRDefault="00D42EA3" w:rsidP="00D42EA3">
      <w:pPr>
        <w:pStyle w:val="Default"/>
        <w:spacing w:line="360" w:lineRule="auto"/>
        <w:rPr>
          <w:b/>
          <w:bCs/>
          <w:color w:val="000000" w:themeColor="text1"/>
          <w:sz w:val="28"/>
          <w:szCs w:val="28"/>
        </w:rPr>
      </w:pPr>
    </w:p>
    <w:p w:rsidR="00D42EA3" w:rsidRPr="008B281B" w:rsidRDefault="00D42EA3" w:rsidP="00D42EA3">
      <w:pPr>
        <w:pStyle w:val="Default"/>
        <w:spacing w:line="360" w:lineRule="auto"/>
        <w:jc w:val="center"/>
        <w:rPr>
          <w:b/>
          <w:bCs/>
          <w:color w:val="000000" w:themeColor="text1"/>
          <w:sz w:val="28"/>
          <w:szCs w:val="28"/>
        </w:rPr>
      </w:pPr>
      <w:r w:rsidRPr="008B281B">
        <w:rPr>
          <w:b/>
          <w:bCs/>
          <w:color w:val="000000" w:themeColor="text1"/>
          <w:sz w:val="28"/>
          <w:szCs w:val="28"/>
        </w:rPr>
        <w:t>INSTITUTE OF SPIRITUALITY AND RELIGIOUS FORMATION</w:t>
      </w:r>
    </w:p>
    <w:p w:rsidR="00D42EA3" w:rsidRPr="008B281B" w:rsidRDefault="00D42EA3" w:rsidP="00D42EA3">
      <w:pPr>
        <w:pStyle w:val="Default"/>
        <w:spacing w:line="360" w:lineRule="auto"/>
        <w:jc w:val="center"/>
        <w:rPr>
          <w:color w:val="000000" w:themeColor="text1"/>
          <w:sz w:val="28"/>
          <w:szCs w:val="28"/>
        </w:rPr>
      </w:pPr>
    </w:p>
    <w:p w:rsidR="00D42EA3" w:rsidRPr="008B281B" w:rsidRDefault="00D42EA3" w:rsidP="00D42EA3">
      <w:pPr>
        <w:pStyle w:val="Default"/>
        <w:spacing w:line="360" w:lineRule="auto"/>
        <w:jc w:val="center"/>
        <w:rPr>
          <w:b/>
          <w:bCs/>
          <w:color w:val="000000" w:themeColor="text1"/>
          <w:sz w:val="28"/>
          <w:szCs w:val="28"/>
        </w:rPr>
      </w:pPr>
      <w:r w:rsidRPr="008B281B">
        <w:rPr>
          <w:b/>
          <w:bCs/>
          <w:color w:val="000000" w:themeColor="text1"/>
          <w:sz w:val="28"/>
          <w:szCs w:val="28"/>
        </w:rPr>
        <w:t>TANGAZA UNIVERSITY COLLEGE</w:t>
      </w:r>
    </w:p>
    <w:p w:rsidR="00D42EA3" w:rsidRPr="008B281B" w:rsidRDefault="00D42EA3" w:rsidP="00D42EA3">
      <w:pPr>
        <w:pStyle w:val="Default"/>
        <w:spacing w:line="360" w:lineRule="auto"/>
        <w:jc w:val="center"/>
        <w:rPr>
          <w:b/>
          <w:bCs/>
          <w:color w:val="000000" w:themeColor="text1"/>
          <w:sz w:val="28"/>
          <w:szCs w:val="28"/>
        </w:rPr>
      </w:pPr>
    </w:p>
    <w:p w:rsidR="00D42EA3" w:rsidRPr="008B281B" w:rsidRDefault="00D42EA3" w:rsidP="00D42EA3">
      <w:pPr>
        <w:pStyle w:val="Default"/>
        <w:spacing w:line="360" w:lineRule="auto"/>
        <w:jc w:val="center"/>
        <w:rPr>
          <w:b/>
          <w:bCs/>
          <w:color w:val="000000" w:themeColor="text1"/>
          <w:sz w:val="28"/>
          <w:szCs w:val="28"/>
        </w:rPr>
      </w:pPr>
    </w:p>
    <w:p w:rsidR="00D42EA3" w:rsidRPr="008B281B" w:rsidRDefault="00D42EA3" w:rsidP="00D42EA3">
      <w:pPr>
        <w:pStyle w:val="Default"/>
        <w:spacing w:line="360" w:lineRule="auto"/>
        <w:jc w:val="center"/>
        <w:rPr>
          <w:b/>
          <w:bCs/>
          <w:color w:val="000000" w:themeColor="text1"/>
          <w:sz w:val="28"/>
          <w:szCs w:val="28"/>
        </w:rPr>
      </w:pPr>
      <w:r w:rsidRPr="008B281B">
        <w:rPr>
          <w:b/>
          <w:bCs/>
          <w:color w:val="000000" w:themeColor="text1"/>
          <w:sz w:val="28"/>
          <w:szCs w:val="28"/>
        </w:rPr>
        <w:t>THE CATHOLIC UNIVERSITY OF EASTERN AFRICA</w:t>
      </w:r>
    </w:p>
    <w:p w:rsidR="00D42EA3" w:rsidRPr="008B281B" w:rsidRDefault="00D42EA3" w:rsidP="00D42EA3">
      <w:pPr>
        <w:pStyle w:val="Default"/>
        <w:spacing w:line="360" w:lineRule="auto"/>
        <w:jc w:val="center"/>
        <w:rPr>
          <w:color w:val="000000" w:themeColor="text1"/>
          <w:sz w:val="28"/>
          <w:szCs w:val="28"/>
        </w:rPr>
      </w:pPr>
    </w:p>
    <w:p w:rsidR="00D42EA3" w:rsidRPr="008B281B" w:rsidRDefault="00D42EA3" w:rsidP="00D42EA3">
      <w:pPr>
        <w:spacing w:line="360" w:lineRule="auto"/>
        <w:jc w:val="center"/>
        <w:rPr>
          <w:rFonts w:ascii="Times New Roman" w:hAnsi="Times New Roman" w:cs="Times New Roman"/>
          <w:b/>
          <w:bCs/>
          <w:color w:val="000000" w:themeColor="text1"/>
          <w:sz w:val="28"/>
          <w:szCs w:val="28"/>
        </w:rPr>
      </w:pPr>
    </w:p>
    <w:p w:rsidR="00D42EA3" w:rsidRPr="008B281B" w:rsidRDefault="00D42EA3" w:rsidP="00D42EA3">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HOLISTIC</w:t>
      </w:r>
      <w:r w:rsidRPr="008B281B">
        <w:rPr>
          <w:rFonts w:ascii="Times New Roman" w:hAnsi="Times New Roman" w:cs="Times New Roman"/>
          <w:b/>
          <w:bCs/>
          <w:color w:val="000000" w:themeColor="text1"/>
          <w:sz w:val="28"/>
          <w:szCs w:val="28"/>
        </w:rPr>
        <w:t xml:space="preserve"> FORMATION FOR EFFECTIVE PASTORAL MINISTRY OF HOSPITALLER</w:t>
      </w:r>
      <w:r w:rsidRPr="008B281B">
        <w:rPr>
          <w:rFonts w:ascii="Times New Roman" w:hAnsi="Times New Roman" w:cs="Times New Roman"/>
          <w:color w:val="000000" w:themeColor="text1"/>
          <w:sz w:val="28"/>
          <w:szCs w:val="28"/>
        </w:rPr>
        <w:t xml:space="preserve"> </w:t>
      </w:r>
      <w:r w:rsidRPr="008B281B">
        <w:rPr>
          <w:rFonts w:ascii="Times New Roman" w:hAnsi="Times New Roman" w:cs="Times New Roman"/>
          <w:b/>
          <w:bCs/>
          <w:color w:val="000000" w:themeColor="text1"/>
          <w:sz w:val="28"/>
          <w:szCs w:val="28"/>
        </w:rPr>
        <w:t>ORDER OF SAINT JOHN OF GOD</w:t>
      </w:r>
    </w:p>
    <w:p w:rsidR="00D42EA3" w:rsidRPr="008B281B" w:rsidRDefault="00D42EA3" w:rsidP="00D42EA3">
      <w:pPr>
        <w:spacing w:line="360" w:lineRule="auto"/>
        <w:jc w:val="center"/>
        <w:rPr>
          <w:rFonts w:ascii="Times New Roman" w:hAnsi="Times New Roman" w:cs="Times New Roman"/>
          <w:b/>
          <w:bCs/>
          <w:color w:val="000000" w:themeColor="text1"/>
          <w:sz w:val="28"/>
          <w:szCs w:val="28"/>
        </w:rPr>
      </w:pPr>
      <w:r w:rsidRPr="008B281B">
        <w:rPr>
          <w:rFonts w:ascii="Times New Roman" w:hAnsi="Times New Roman" w:cs="Times New Roman"/>
          <w:b/>
          <w:bCs/>
          <w:color w:val="000000" w:themeColor="text1"/>
          <w:sz w:val="28"/>
          <w:szCs w:val="28"/>
        </w:rPr>
        <w:t>IN FATICK, SENEGAL</w:t>
      </w:r>
    </w:p>
    <w:p w:rsidR="00D42EA3" w:rsidRPr="008B281B" w:rsidRDefault="00D42EA3" w:rsidP="00D42EA3">
      <w:pPr>
        <w:spacing w:line="360" w:lineRule="auto"/>
        <w:jc w:val="center"/>
        <w:rPr>
          <w:rFonts w:ascii="Times New Roman" w:hAnsi="Times New Roman" w:cs="Times New Roman"/>
          <w:b/>
          <w:color w:val="000000" w:themeColor="text1"/>
          <w:sz w:val="28"/>
          <w:szCs w:val="24"/>
        </w:rPr>
      </w:pPr>
    </w:p>
    <w:p w:rsidR="00D42EA3" w:rsidRPr="008B281B" w:rsidRDefault="00D42EA3" w:rsidP="00D42EA3">
      <w:pPr>
        <w:spacing w:line="360" w:lineRule="auto"/>
        <w:jc w:val="center"/>
        <w:rPr>
          <w:rFonts w:ascii="Times New Roman" w:hAnsi="Times New Roman" w:cs="Times New Roman"/>
          <w:color w:val="000000" w:themeColor="text1"/>
          <w:sz w:val="28"/>
          <w:szCs w:val="24"/>
        </w:rPr>
      </w:pPr>
      <w:r w:rsidRPr="008B281B">
        <w:rPr>
          <w:rFonts w:ascii="Times New Roman" w:hAnsi="Times New Roman" w:cs="Times New Roman"/>
          <w:color w:val="000000" w:themeColor="text1"/>
          <w:sz w:val="28"/>
          <w:szCs w:val="24"/>
        </w:rPr>
        <w:t>A Thesis Proposal Submitted in Partial Fulfillment of the Requirements for a Master of Arts in Spirituality and Religious Formation</w:t>
      </w:r>
    </w:p>
    <w:p w:rsidR="00D42EA3" w:rsidRPr="008B281B" w:rsidRDefault="00D42EA3" w:rsidP="00D42EA3">
      <w:pPr>
        <w:spacing w:line="360" w:lineRule="auto"/>
        <w:jc w:val="center"/>
        <w:rPr>
          <w:rFonts w:ascii="Times New Roman" w:hAnsi="Times New Roman" w:cs="Times New Roman"/>
          <w:b/>
          <w:color w:val="000000" w:themeColor="text1"/>
          <w:sz w:val="28"/>
          <w:szCs w:val="24"/>
          <w:lang w:val="sw-KE"/>
        </w:rPr>
      </w:pPr>
    </w:p>
    <w:p w:rsidR="00D42EA3" w:rsidRDefault="00D42EA3" w:rsidP="00D42EA3">
      <w:pPr>
        <w:spacing w:line="360" w:lineRule="auto"/>
        <w:jc w:val="center"/>
        <w:rPr>
          <w:rFonts w:ascii="Times New Roman" w:hAnsi="Times New Roman" w:cs="Times New Roman"/>
          <w:b/>
          <w:color w:val="000000" w:themeColor="text1"/>
          <w:sz w:val="28"/>
          <w:szCs w:val="24"/>
        </w:rPr>
      </w:pPr>
      <w:r w:rsidRPr="008B281B">
        <w:rPr>
          <w:rFonts w:ascii="Times New Roman" w:hAnsi="Times New Roman" w:cs="Times New Roman"/>
          <w:b/>
          <w:color w:val="000000" w:themeColor="text1"/>
          <w:sz w:val="28"/>
          <w:szCs w:val="24"/>
        </w:rPr>
        <w:t>PATRICE SENE</w:t>
      </w:r>
    </w:p>
    <w:p w:rsidR="00D42EA3" w:rsidRPr="0015335A" w:rsidRDefault="00D42EA3" w:rsidP="00D42EA3">
      <w:pPr>
        <w:spacing w:line="360" w:lineRule="auto"/>
        <w:jc w:val="center"/>
        <w:rPr>
          <w:rFonts w:ascii="Times New Roman" w:hAnsi="Times New Roman" w:cs="Times New Roman"/>
          <w:b/>
          <w:color w:val="000000" w:themeColor="text1"/>
          <w:sz w:val="28"/>
          <w:szCs w:val="24"/>
          <w:lang w:val="sw-KE"/>
        </w:rPr>
      </w:pPr>
    </w:p>
    <w:p w:rsidR="00D42EA3" w:rsidRDefault="00D42EA3" w:rsidP="00D42EA3">
      <w:pPr>
        <w:spacing w:line="360" w:lineRule="auto"/>
        <w:jc w:val="center"/>
        <w:rPr>
          <w:rFonts w:ascii="Times New Roman" w:hAnsi="Times New Roman" w:cs="Times New Roman"/>
          <w:b/>
          <w:color w:val="000000" w:themeColor="text1"/>
          <w:sz w:val="28"/>
          <w:szCs w:val="24"/>
        </w:rPr>
      </w:pPr>
      <w:r w:rsidRPr="008B281B">
        <w:rPr>
          <w:rFonts w:ascii="Times New Roman" w:hAnsi="Times New Roman" w:cs="Times New Roman"/>
          <w:b/>
          <w:color w:val="000000" w:themeColor="text1"/>
          <w:sz w:val="28"/>
          <w:szCs w:val="24"/>
        </w:rPr>
        <w:t>Reg N</w:t>
      </w:r>
      <w:r w:rsidRPr="008B281B">
        <w:rPr>
          <w:rFonts w:ascii="Times New Roman" w:hAnsi="Times New Roman" w:cs="Times New Roman"/>
          <w:b/>
          <w:color w:val="000000" w:themeColor="text1"/>
          <w:sz w:val="28"/>
          <w:szCs w:val="24"/>
          <w:vertAlign w:val="superscript"/>
        </w:rPr>
        <w:t>o</w:t>
      </w:r>
      <w:r w:rsidRPr="008B281B">
        <w:rPr>
          <w:rFonts w:ascii="Times New Roman" w:hAnsi="Times New Roman" w:cs="Times New Roman"/>
          <w:b/>
          <w:color w:val="000000" w:themeColor="text1"/>
          <w:sz w:val="28"/>
          <w:szCs w:val="24"/>
        </w:rPr>
        <w:t>: 20/00808</w:t>
      </w:r>
    </w:p>
    <w:p w:rsidR="00D42EA3" w:rsidRPr="008B281B" w:rsidRDefault="00D42EA3" w:rsidP="00D42EA3">
      <w:pPr>
        <w:spacing w:line="360" w:lineRule="auto"/>
        <w:jc w:val="center"/>
        <w:rPr>
          <w:rFonts w:ascii="Times New Roman" w:hAnsi="Times New Roman" w:cs="Times New Roman"/>
          <w:b/>
          <w:color w:val="000000" w:themeColor="text1"/>
          <w:sz w:val="28"/>
          <w:szCs w:val="24"/>
        </w:rPr>
      </w:pPr>
    </w:p>
    <w:p w:rsidR="00D42EA3" w:rsidRPr="008B281B" w:rsidRDefault="00D42EA3" w:rsidP="00D42EA3">
      <w:pPr>
        <w:spacing w:line="360" w:lineRule="auto"/>
        <w:jc w:val="center"/>
        <w:rPr>
          <w:rFonts w:ascii="Times New Roman" w:hAnsi="Times New Roman" w:cs="Times New Roman"/>
          <w:bCs/>
          <w:color w:val="000000" w:themeColor="text1"/>
          <w:sz w:val="24"/>
          <w:szCs w:val="24"/>
        </w:rPr>
      </w:pPr>
      <w:r w:rsidRPr="008B281B">
        <w:rPr>
          <w:rFonts w:ascii="Times New Roman" w:hAnsi="Times New Roman" w:cs="Times New Roman"/>
          <w:b/>
          <w:color w:val="000000" w:themeColor="text1"/>
          <w:sz w:val="28"/>
          <w:szCs w:val="24"/>
        </w:rPr>
        <w:t>NAIROBI-KENYA 2022</w:t>
      </w:r>
      <w:r w:rsidRPr="008B281B">
        <w:rPr>
          <w:rFonts w:ascii="Times New Roman" w:hAnsi="Times New Roman" w:cs="Times New Roman"/>
          <w:bCs/>
          <w:color w:val="000000" w:themeColor="text1"/>
          <w:sz w:val="24"/>
          <w:szCs w:val="24"/>
        </w:rPr>
        <w:br w:type="page"/>
      </w:r>
    </w:p>
    <w:p w:rsidR="00D42EA3" w:rsidRPr="008B281B" w:rsidRDefault="00D42EA3" w:rsidP="00D42EA3">
      <w:pPr>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8"/>
          <w:szCs w:val="24"/>
        </w:rPr>
        <w:lastRenderedPageBreak/>
        <w:t>Declaration</w:t>
      </w: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 xml:space="preserve">        I, the undersigned, hereby declare that this research entitled “Holistic formation for effective pastoral ministry of Hospitaller Order of Saint John of God in Fatick, Senegal,” is an original piece of work, which I carry out personally. All information obtained from various works done by other persons or institutions and any material from other sources are appropriately acknowledged.</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 xml:space="preserve">Name: </w:t>
      </w:r>
      <w:r w:rsidRPr="008B281B">
        <w:rPr>
          <w:rFonts w:ascii="Times New Roman" w:hAnsi="Times New Roman" w:cs="Times New Roman"/>
          <w:b/>
          <w:bCs/>
          <w:color w:val="000000" w:themeColor="text1"/>
          <w:sz w:val="24"/>
          <w:szCs w:val="24"/>
        </w:rPr>
        <w:t>Patrice Sene</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Reg Number 20/00808</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Signature………………………………… Date…………………………………………</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This thesis will be submitted for examination with our approval as university supervisors:</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 xml:space="preserve">Supervisor 1: </w:t>
      </w:r>
      <w:r w:rsidRPr="008B281B">
        <w:rPr>
          <w:rFonts w:ascii="Times New Roman" w:hAnsi="Times New Roman" w:cs="Times New Roman"/>
          <w:b/>
          <w:bCs/>
          <w:color w:val="000000" w:themeColor="text1"/>
          <w:sz w:val="24"/>
          <w:szCs w:val="24"/>
        </w:rPr>
        <w:t>Dr. Sr. Elizabeth Ngozi Okpalaenwe (MSHR)</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Signature…………………………………. Date………………………………………….</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Department of Counselling Psychology</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Institute of Spirituality and Religious Formation (IRSF)</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Tangaza University College (The Catholic University of Eastern Africa)</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 xml:space="preserve">Supervisor 2: </w:t>
      </w:r>
      <w:r w:rsidRPr="008B281B">
        <w:rPr>
          <w:rFonts w:ascii="Times New Roman" w:hAnsi="Times New Roman" w:cs="Times New Roman"/>
          <w:b/>
          <w:bCs/>
          <w:color w:val="000000" w:themeColor="text1"/>
          <w:sz w:val="24"/>
          <w:szCs w:val="24"/>
        </w:rPr>
        <w:t>Prof. Father Patrick Mwania (CSSP)</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Signature…………………………………. Date…………………………………………….</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Department of Theology</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Institute of Spirituality and Religious Formation (IRSF)</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Tangaza University College (The Catholic University of Eastern Africa)</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pStyle w:val="ListParagraph"/>
        <w:autoSpaceDE w:val="0"/>
        <w:autoSpaceDN w:val="0"/>
        <w:adjustRightInd w:val="0"/>
        <w:spacing w:after="0" w:line="360" w:lineRule="auto"/>
        <w:jc w:val="center"/>
        <w:rPr>
          <w:rFonts w:ascii="Times New Roman" w:hAnsi="Times New Roman" w:cs="Times New Roman"/>
          <w:b/>
          <w:color w:val="000000" w:themeColor="text1"/>
          <w:sz w:val="24"/>
        </w:rPr>
      </w:pPr>
      <w:r w:rsidRPr="008B281B">
        <w:rPr>
          <w:rFonts w:ascii="Times New Roman" w:hAnsi="Times New Roman" w:cs="Times New Roman"/>
          <w:b/>
          <w:color w:val="000000" w:themeColor="text1"/>
          <w:sz w:val="24"/>
        </w:rPr>
        <w:t>DEDICATION</w:t>
      </w:r>
    </w:p>
    <w:p w:rsidR="00D42EA3" w:rsidRPr="008B281B" w:rsidRDefault="00D42EA3" w:rsidP="00D42EA3">
      <w:pPr>
        <w:pStyle w:val="ListParagraph"/>
        <w:autoSpaceDE w:val="0"/>
        <w:autoSpaceDN w:val="0"/>
        <w:adjustRightInd w:val="0"/>
        <w:spacing w:after="0" w:line="360" w:lineRule="auto"/>
        <w:jc w:val="both"/>
        <w:rPr>
          <w:rFonts w:ascii="Times New Roman" w:hAnsi="Times New Roman" w:cs="Times New Roman"/>
          <w:b/>
          <w:color w:val="000000" w:themeColor="text1"/>
          <w:sz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rPr>
      </w:pPr>
      <w:r w:rsidRPr="008B281B">
        <w:rPr>
          <w:rFonts w:ascii="Times New Roman" w:hAnsi="Times New Roman" w:cs="Times New Roman"/>
          <w:color w:val="000000" w:themeColor="text1"/>
          <w:sz w:val="24"/>
        </w:rPr>
        <w:t>This effort is devoted</w:t>
      </w:r>
      <w:r>
        <w:rPr>
          <w:rFonts w:ascii="Times New Roman" w:hAnsi="Times New Roman" w:cs="Times New Roman"/>
          <w:color w:val="000000" w:themeColor="text1"/>
          <w:sz w:val="24"/>
        </w:rPr>
        <w:t xml:space="preserve"> to Jesus</w:t>
      </w:r>
      <w:r w:rsidRPr="008B281B">
        <w:rPr>
          <w:rFonts w:ascii="Times New Roman" w:hAnsi="Times New Roman" w:cs="Times New Roman"/>
          <w:color w:val="000000" w:themeColor="text1"/>
          <w:sz w:val="24"/>
        </w:rPr>
        <w:t>, the foundation of immeasurable love, whom the Hospitaller Brothers of Saint John of God give</w:t>
      </w:r>
      <w:r>
        <w:rPr>
          <w:rFonts w:ascii="Times New Roman" w:hAnsi="Times New Roman" w:cs="Times New Roman"/>
          <w:color w:val="000000" w:themeColor="text1"/>
          <w:sz w:val="24"/>
        </w:rPr>
        <w:t xml:space="preserve"> their lives</w:t>
      </w:r>
      <w:r w:rsidRPr="008B281B">
        <w:rPr>
          <w:rFonts w:ascii="Times New Roman" w:hAnsi="Times New Roman" w:cs="Times New Roman"/>
          <w:color w:val="000000" w:themeColor="text1"/>
          <w:sz w:val="24"/>
        </w:rPr>
        <w:t xml:space="preserve"> to serve the sick, poor and needy. I also devote it to my family</w:t>
      </w:r>
      <w:r>
        <w:rPr>
          <w:rFonts w:ascii="Times New Roman" w:hAnsi="Times New Roman" w:cs="Times New Roman"/>
          <w:color w:val="000000" w:themeColor="text1"/>
          <w:sz w:val="24"/>
        </w:rPr>
        <w:t xml:space="preserve"> and all my friends</w:t>
      </w:r>
      <w:r w:rsidRPr="008B281B">
        <w:rPr>
          <w:rFonts w:ascii="Times New Roman" w:hAnsi="Times New Roman" w:cs="Times New Roman"/>
          <w:color w:val="000000" w:themeColor="text1"/>
          <w:sz w:val="24"/>
        </w:rPr>
        <w:t>.</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color w:val="000000" w:themeColor="text1"/>
          <w:sz w:val="24"/>
          <w:szCs w:val="24"/>
        </w:rPr>
      </w:pPr>
    </w:p>
    <w:p w:rsidR="00D42EA3" w:rsidRPr="008B281B" w:rsidRDefault="00D42EA3" w:rsidP="00D42EA3">
      <w:pPr>
        <w:spacing w:line="360" w:lineRule="auto"/>
        <w:jc w:val="center"/>
        <w:rPr>
          <w:rFonts w:ascii="Times New Roman" w:hAnsi="Times New Roman" w:cs="Times New Roman"/>
          <w:b/>
          <w:color w:val="000000" w:themeColor="text1"/>
          <w:sz w:val="24"/>
          <w:szCs w:val="24"/>
        </w:rPr>
      </w:pPr>
      <w:r w:rsidRPr="008B281B">
        <w:rPr>
          <w:rFonts w:ascii="Times New Roman" w:hAnsi="Times New Roman" w:cs="Times New Roman"/>
          <w:b/>
          <w:color w:val="000000" w:themeColor="text1"/>
          <w:sz w:val="24"/>
          <w:szCs w:val="24"/>
        </w:rPr>
        <w:lastRenderedPageBreak/>
        <w:t>ABSTRACT</w:t>
      </w:r>
    </w:p>
    <w:p w:rsidR="00D42EA3" w:rsidRPr="008B281B" w:rsidRDefault="00D42EA3" w:rsidP="00D42EA3">
      <w:pPr>
        <w:spacing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 xml:space="preserve">Religious life faces enormous challenges in their ministry. These contests are to help brothers to become more aware of their ministry by promoting vocation through their spiritual life. Therefore, this study is to examine </w:t>
      </w:r>
      <w:r w:rsidRPr="008B281B">
        <w:rPr>
          <w:rFonts w:ascii="Times New Roman" w:hAnsi="Times New Roman" w:cs="Times New Roman"/>
          <w:color w:val="000000" w:themeColor="text1"/>
          <w:sz w:val="24"/>
          <w:szCs w:val="24"/>
        </w:rPr>
        <w:t>Holistic</w:t>
      </w:r>
      <w:r>
        <w:rPr>
          <w:rFonts w:ascii="Times New Roman" w:hAnsi="Times New Roman" w:cs="Times New Roman"/>
          <w:color w:val="000000" w:themeColor="text1"/>
          <w:sz w:val="24"/>
          <w:szCs w:val="24"/>
        </w:rPr>
        <w:t xml:space="preserve"> </w:t>
      </w:r>
      <w:r w:rsidRPr="008B281B">
        <w:rPr>
          <w:rFonts w:ascii="Times New Roman" w:hAnsi="Times New Roman" w:cs="Times New Roman"/>
          <w:bCs/>
          <w:color w:val="000000" w:themeColor="text1"/>
          <w:sz w:val="24"/>
          <w:szCs w:val="24"/>
        </w:rPr>
        <w:t>Formation for Effective Pastoral Ministry of Hospitaller Order of Saint John of God in Fatick, Senegal.</w:t>
      </w: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bCs/>
          <w:color w:val="000000" w:themeColor="text1"/>
          <w:sz w:val="24"/>
          <w:szCs w:val="24"/>
        </w:rPr>
        <w:t>Abraham Maslow’s A Theory of Human Motivation will guide the study.</w:t>
      </w: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bCs/>
          <w:color w:val="000000" w:themeColor="text1"/>
          <w:sz w:val="24"/>
          <w:szCs w:val="24"/>
        </w:rPr>
        <w:t>The researcher will use the convergent parallel design. The Objectives of the research are:</w:t>
      </w: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bCs/>
          <w:color w:val="000000" w:themeColor="text1"/>
          <w:sz w:val="24"/>
          <w:szCs w:val="24"/>
        </w:rPr>
        <w:t xml:space="preserve">To explore the State of Holistic Formation of the Hospitaller Brothers of Saint John of God in </w:t>
      </w:r>
      <w:r>
        <w:rPr>
          <w:rFonts w:ascii="Times New Roman" w:hAnsi="Times New Roman" w:cs="Times New Roman"/>
          <w:bCs/>
          <w:color w:val="000000" w:themeColor="text1"/>
          <w:sz w:val="24"/>
          <w:szCs w:val="24"/>
        </w:rPr>
        <w:t xml:space="preserve">Fatick, </w:t>
      </w:r>
      <w:r w:rsidRPr="008B281B">
        <w:rPr>
          <w:rFonts w:ascii="Times New Roman" w:hAnsi="Times New Roman" w:cs="Times New Roman"/>
          <w:bCs/>
          <w:color w:val="000000" w:themeColor="text1"/>
          <w:sz w:val="24"/>
          <w:szCs w:val="24"/>
        </w:rPr>
        <w:t>Senegal; to examine t</w:t>
      </w:r>
      <w:r>
        <w:rPr>
          <w:rFonts w:ascii="Times New Roman" w:hAnsi="Times New Roman" w:cs="Times New Roman"/>
          <w:bCs/>
          <w:color w:val="000000" w:themeColor="text1"/>
          <w:sz w:val="24"/>
          <w:szCs w:val="24"/>
        </w:rPr>
        <w:t xml:space="preserve">he challenges facing holistic </w:t>
      </w:r>
      <w:r w:rsidRPr="008B281B">
        <w:rPr>
          <w:rFonts w:ascii="Times New Roman" w:hAnsi="Times New Roman" w:cs="Times New Roman"/>
          <w:bCs/>
          <w:color w:val="000000" w:themeColor="text1"/>
          <w:sz w:val="24"/>
          <w:szCs w:val="24"/>
        </w:rPr>
        <w:t>formation in</w:t>
      </w:r>
      <w:r>
        <w:rPr>
          <w:rFonts w:ascii="Times New Roman" w:hAnsi="Times New Roman" w:cs="Times New Roman"/>
          <w:bCs/>
          <w:color w:val="000000" w:themeColor="text1"/>
          <w:sz w:val="24"/>
          <w:szCs w:val="24"/>
        </w:rPr>
        <w:t xml:space="preserve"> the</w:t>
      </w:r>
      <w:r w:rsidRPr="008B281B">
        <w:rPr>
          <w:rFonts w:ascii="Times New Roman" w:hAnsi="Times New Roman" w:cs="Times New Roman"/>
          <w:bCs/>
          <w:color w:val="000000" w:themeColor="text1"/>
          <w:sz w:val="24"/>
          <w:szCs w:val="24"/>
        </w:rPr>
        <w:t xml:space="preserve"> initi</w:t>
      </w:r>
      <w:r>
        <w:rPr>
          <w:rFonts w:ascii="Times New Roman" w:hAnsi="Times New Roman" w:cs="Times New Roman"/>
          <w:bCs/>
          <w:color w:val="000000" w:themeColor="text1"/>
          <w:sz w:val="24"/>
          <w:szCs w:val="24"/>
        </w:rPr>
        <w:t>al</w:t>
      </w:r>
      <w:r w:rsidRPr="008B281B">
        <w:rPr>
          <w:rFonts w:ascii="Times New Roman" w:hAnsi="Times New Roman" w:cs="Times New Roman"/>
          <w:bCs/>
          <w:color w:val="000000" w:themeColor="text1"/>
          <w:sz w:val="24"/>
          <w:szCs w:val="24"/>
        </w:rPr>
        <w:t xml:space="preserve"> and ongoing formation</w:t>
      </w:r>
      <w:r>
        <w:rPr>
          <w:rFonts w:ascii="Times New Roman" w:hAnsi="Times New Roman" w:cs="Times New Roman"/>
          <w:bCs/>
          <w:color w:val="000000" w:themeColor="text1"/>
          <w:sz w:val="24"/>
          <w:szCs w:val="24"/>
        </w:rPr>
        <w:t xml:space="preserve"> </w:t>
      </w:r>
      <w:r w:rsidRPr="008B281B">
        <w:rPr>
          <w:rFonts w:ascii="Times New Roman" w:hAnsi="Times New Roman" w:cs="Times New Roman"/>
          <w:bCs/>
          <w:color w:val="000000" w:themeColor="text1"/>
          <w:sz w:val="24"/>
          <w:szCs w:val="24"/>
        </w:rPr>
        <w:t>of the</w:t>
      </w:r>
      <w:r>
        <w:rPr>
          <w:rFonts w:ascii="Times New Roman" w:hAnsi="Times New Roman" w:cs="Times New Roman"/>
          <w:bCs/>
          <w:color w:val="000000" w:themeColor="text1"/>
          <w:sz w:val="24"/>
          <w:szCs w:val="24"/>
        </w:rPr>
        <w:t xml:space="preserve"> Hospitaller</w:t>
      </w:r>
      <w:r w:rsidRPr="008B281B">
        <w:rPr>
          <w:rFonts w:ascii="Times New Roman" w:hAnsi="Times New Roman" w:cs="Times New Roman"/>
          <w:bCs/>
          <w:color w:val="000000" w:themeColor="text1"/>
          <w:sz w:val="24"/>
          <w:szCs w:val="24"/>
        </w:rPr>
        <w:t xml:space="preserve"> brothers</w:t>
      </w:r>
      <w:r>
        <w:rPr>
          <w:rFonts w:ascii="Times New Roman" w:hAnsi="Times New Roman" w:cs="Times New Roman"/>
          <w:bCs/>
          <w:color w:val="000000" w:themeColor="text1"/>
          <w:sz w:val="24"/>
          <w:szCs w:val="24"/>
        </w:rPr>
        <w:t xml:space="preserve"> of Saint John of God in Fatick, Senegal</w:t>
      </w:r>
      <w:r w:rsidRPr="008B281B">
        <w:rPr>
          <w:rFonts w:ascii="Times New Roman" w:hAnsi="Times New Roman" w:cs="Times New Roman"/>
          <w:bCs/>
          <w:color w:val="000000" w:themeColor="text1"/>
          <w:sz w:val="24"/>
          <w:szCs w:val="24"/>
        </w:rPr>
        <w:t xml:space="preserve">; to </w:t>
      </w:r>
      <w:r w:rsidRPr="008B281B">
        <w:rPr>
          <w:rFonts w:ascii="Times New Roman" w:hAnsi="Times New Roman" w:cs="Times New Roman"/>
          <w:color w:val="000000" w:themeColor="text1"/>
          <w:sz w:val="24"/>
          <w:szCs w:val="24"/>
        </w:rPr>
        <w:t>explore the effects of hol</w:t>
      </w:r>
      <w:r>
        <w:rPr>
          <w:rFonts w:ascii="Times New Roman" w:hAnsi="Times New Roman" w:cs="Times New Roman"/>
          <w:color w:val="000000" w:themeColor="text1"/>
          <w:sz w:val="24"/>
          <w:szCs w:val="24"/>
        </w:rPr>
        <w:t xml:space="preserve">istic </w:t>
      </w:r>
      <w:r w:rsidRPr="008B281B">
        <w:rPr>
          <w:rFonts w:ascii="Times New Roman" w:hAnsi="Times New Roman" w:cs="Times New Roman"/>
          <w:color w:val="000000" w:themeColor="text1"/>
          <w:sz w:val="24"/>
          <w:szCs w:val="24"/>
        </w:rPr>
        <w:t>formation at the stage of ongoing formation</w:t>
      </w:r>
      <w:r>
        <w:rPr>
          <w:rFonts w:ascii="Times New Roman" w:hAnsi="Times New Roman" w:cs="Times New Roman"/>
          <w:color w:val="000000" w:themeColor="text1"/>
          <w:sz w:val="24"/>
          <w:szCs w:val="24"/>
        </w:rPr>
        <w:t xml:space="preserve"> of the Hospitaller Brothers of Saint John of God in Fatick, Senegal</w:t>
      </w:r>
      <w:r w:rsidRPr="008B281B">
        <w:rPr>
          <w:rFonts w:ascii="Times New Roman" w:hAnsi="Times New Roman" w:cs="Times New Roman"/>
          <w:bCs/>
          <w:color w:val="000000" w:themeColor="text1"/>
          <w:sz w:val="24"/>
          <w:szCs w:val="24"/>
        </w:rPr>
        <w:t xml:space="preserve">; and to identify other ways of integrating and enhancing the </w:t>
      </w:r>
      <w:r>
        <w:rPr>
          <w:rFonts w:ascii="Times New Roman" w:hAnsi="Times New Roman" w:cs="Times New Roman"/>
          <w:bCs/>
          <w:color w:val="000000" w:themeColor="text1"/>
          <w:sz w:val="24"/>
          <w:szCs w:val="24"/>
        </w:rPr>
        <w:t>holistic formation in the</w:t>
      </w:r>
      <w:r w:rsidRPr="008B281B">
        <w:rPr>
          <w:rFonts w:ascii="Times New Roman" w:hAnsi="Times New Roman" w:cs="Times New Roman"/>
          <w:bCs/>
          <w:color w:val="000000" w:themeColor="text1"/>
          <w:sz w:val="24"/>
          <w:szCs w:val="24"/>
        </w:rPr>
        <w:t xml:space="preserve"> initial and ongoing formation of the</w:t>
      </w:r>
      <w:r>
        <w:rPr>
          <w:rFonts w:ascii="Times New Roman" w:hAnsi="Times New Roman" w:cs="Times New Roman"/>
          <w:bCs/>
          <w:color w:val="000000" w:themeColor="text1"/>
          <w:sz w:val="24"/>
          <w:szCs w:val="24"/>
        </w:rPr>
        <w:t xml:space="preserve"> Hospitaller</w:t>
      </w:r>
      <w:r w:rsidRPr="008B281B">
        <w:rPr>
          <w:rFonts w:ascii="Times New Roman" w:hAnsi="Times New Roman" w:cs="Times New Roman"/>
          <w:bCs/>
          <w:color w:val="000000" w:themeColor="text1"/>
          <w:sz w:val="24"/>
          <w:szCs w:val="24"/>
        </w:rPr>
        <w:t xml:space="preserve"> brothers</w:t>
      </w:r>
      <w:r>
        <w:rPr>
          <w:rFonts w:ascii="Times New Roman" w:hAnsi="Times New Roman" w:cs="Times New Roman"/>
          <w:bCs/>
          <w:color w:val="000000" w:themeColor="text1"/>
          <w:sz w:val="24"/>
          <w:szCs w:val="24"/>
        </w:rPr>
        <w:t xml:space="preserve"> of Saint John of God in Fatick, Senegal</w:t>
      </w:r>
      <w:r w:rsidRPr="008B281B">
        <w:rPr>
          <w:rFonts w:ascii="Times New Roman" w:hAnsi="Times New Roman" w:cs="Times New Roman"/>
          <w:bCs/>
          <w:color w:val="000000" w:themeColor="text1"/>
          <w:sz w:val="24"/>
          <w:szCs w:val="24"/>
        </w:rPr>
        <w:t xml:space="preserve">. Target population is 49 participants and the sampling size will be 43 selected through simple random sampling technique. These include 2 Majors superiors, 5 formators, and 22 solemn professed and 14 scholastics. The data instrument will be </w:t>
      </w:r>
      <w:r>
        <w:rPr>
          <w:rFonts w:ascii="Times New Roman" w:hAnsi="Times New Roman" w:cs="Times New Roman"/>
          <w:bCs/>
          <w:color w:val="000000" w:themeColor="text1"/>
          <w:sz w:val="24"/>
          <w:szCs w:val="24"/>
        </w:rPr>
        <w:t xml:space="preserve">36 </w:t>
      </w:r>
      <w:r w:rsidRPr="008B281B">
        <w:rPr>
          <w:rFonts w:ascii="Times New Roman" w:hAnsi="Times New Roman" w:cs="Times New Roman"/>
          <w:bCs/>
          <w:color w:val="000000" w:themeColor="text1"/>
          <w:sz w:val="24"/>
          <w:szCs w:val="24"/>
        </w:rPr>
        <w:t>questionnaire and</w:t>
      </w:r>
      <w:r>
        <w:rPr>
          <w:rFonts w:ascii="Times New Roman" w:hAnsi="Times New Roman" w:cs="Times New Roman"/>
          <w:bCs/>
          <w:color w:val="000000" w:themeColor="text1"/>
          <w:sz w:val="24"/>
          <w:szCs w:val="24"/>
        </w:rPr>
        <w:t xml:space="preserve"> 7</w:t>
      </w:r>
      <w:r w:rsidRPr="008B281B">
        <w:rPr>
          <w:rFonts w:ascii="Times New Roman" w:hAnsi="Times New Roman" w:cs="Times New Roman"/>
          <w:bCs/>
          <w:color w:val="000000" w:themeColor="text1"/>
          <w:sz w:val="24"/>
          <w:szCs w:val="24"/>
        </w:rPr>
        <w:t>-interview guide</w:t>
      </w:r>
      <w:r>
        <w:rPr>
          <w:rFonts w:ascii="Times New Roman" w:hAnsi="Times New Roman" w:cs="Times New Roman"/>
          <w:bCs/>
          <w:color w:val="000000" w:themeColor="text1"/>
          <w:sz w:val="24"/>
          <w:szCs w:val="24"/>
        </w:rPr>
        <w:t>s</w:t>
      </w:r>
      <w:r w:rsidRPr="008B281B">
        <w:rPr>
          <w:rFonts w:ascii="Times New Roman" w:hAnsi="Times New Roman" w:cs="Times New Roman"/>
          <w:bCs/>
          <w:color w:val="000000" w:themeColor="text1"/>
          <w:sz w:val="24"/>
          <w:szCs w:val="24"/>
        </w:rPr>
        <w:t>.  The quantitative data form the closed-ended items in the questionnaire will be coded and analyzed using descriptive a</w:t>
      </w:r>
      <w:r>
        <w:rPr>
          <w:rFonts w:ascii="Times New Roman" w:hAnsi="Times New Roman" w:cs="Times New Roman"/>
          <w:bCs/>
          <w:color w:val="000000" w:themeColor="text1"/>
          <w:sz w:val="24"/>
          <w:szCs w:val="24"/>
        </w:rPr>
        <w:t>n</w:t>
      </w:r>
      <w:r w:rsidRPr="008B281B">
        <w:rPr>
          <w:rFonts w:ascii="Times New Roman" w:hAnsi="Times New Roman" w:cs="Times New Roman"/>
          <w:bCs/>
          <w:color w:val="000000" w:themeColor="text1"/>
          <w:sz w:val="24"/>
          <w:szCs w:val="24"/>
        </w:rPr>
        <w:t>d presented in statistics. The qualitative data will be arrange in thematic procedure and will be construed in relative</w:t>
      </w:r>
      <w:r>
        <w:rPr>
          <w:rFonts w:ascii="Times New Roman" w:hAnsi="Times New Roman" w:cs="Times New Roman"/>
          <w:bCs/>
          <w:color w:val="000000" w:themeColor="text1"/>
          <w:sz w:val="24"/>
          <w:szCs w:val="24"/>
        </w:rPr>
        <w:t xml:space="preserve"> with the research aims</w:t>
      </w:r>
      <w:r w:rsidRPr="008B281B">
        <w:rPr>
          <w:rFonts w:ascii="Times New Roman" w:hAnsi="Times New Roman" w:cs="Times New Roman"/>
          <w:bCs/>
          <w:color w:val="000000" w:themeColor="text1"/>
          <w:sz w:val="24"/>
          <w:szCs w:val="24"/>
        </w:rPr>
        <w:t xml:space="preserve"> using research objective themes. The results of the statistics will deliver perceptions regarding the holistic formation for effective pastoral ministry.</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autoSpaceDE w:val="0"/>
        <w:autoSpaceDN w:val="0"/>
        <w:adjustRightInd w:val="0"/>
        <w:spacing w:after="0" w:line="360" w:lineRule="auto"/>
        <w:jc w:val="center"/>
        <w:rPr>
          <w:rFonts w:ascii="Times New Roman" w:hAnsi="Times New Roman" w:cs="Times New Roman"/>
          <w:color w:val="000000" w:themeColor="text1"/>
          <w:sz w:val="24"/>
          <w:szCs w:val="24"/>
        </w:rPr>
      </w:pPr>
      <w:r w:rsidRPr="008B281B">
        <w:rPr>
          <w:rFonts w:ascii="Times New Roman" w:hAnsi="Times New Roman" w:cs="Times New Roman"/>
          <w:b/>
          <w:bCs/>
          <w:color w:val="000000" w:themeColor="text1"/>
          <w:sz w:val="24"/>
          <w:szCs w:val="24"/>
        </w:rPr>
        <w:t>ABBREVIATIONS</w:t>
      </w:r>
    </w:p>
    <w:p w:rsidR="00D42EA3" w:rsidRPr="008B281B" w:rsidRDefault="00D42EA3" w:rsidP="00D42EA3">
      <w:pPr>
        <w:pStyle w:val="Default"/>
        <w:spacing w:line="360" w:lineRule="auto"/>
        <w:jc w:val="both"/>
        <w:rPr>
          <w:b/>
          <w:bCs/>
          <w:color w:val="000000" w:themeColor="text1"/>
        </w:rPr>
      </w:pPr>
    </w:p>
    <w:p w:rsidR="00D42EA3" w:rsidRPr="008B281B" w:rsidRDefault="00D42EA3" w:rsidP="00D42EA3">
      <w:pPr>
        <w:pStyle w:val="Default"/>
        <w:spacing w:line="360" w:lineRule="auto"/>
        <w:jc w:val="both"/>
        <w:rPr>
          <w:color w:val="000000" w:themeColor="text1"/>
        </w:rPr>
      </w:pPr>
      <w:r w:rsidRPr="008B281B">
        <w:rPr>
          <w:b/>
          <w:bCs/>
          <w:color w:val="000000" w:themeColor="text1"/>
        </w:rPr>
        <w:t xml:space="preserve">CICLSAL       </w:t>
      </w:r>
      <w:r w:rsidRPr="008B281B">
        <w:rPr>
          <w:color w:val="000000" w:themeColor="text1"/>
        </w:rPr>
        <w:t xml:space="preserve">Congregation for Institutes of Consecrated Life and Societies for Apostolic Life. </w:t>
      </w:r>
    </w:p>
    <w:p w:rsidR="00D42EA3" w:rsidRPr="008B281B" w:rsidRDefault="00D42EA3" w:rsidP="00D42EA3">
      <w:pPr>
        <w:pStyle w:val="Default"/>
        <w:spacing w:line="360" w:lineRule="auto"/>
        <w:jc w:val="both"/>
        <w:rPr>
          <w:color w:val="000000" w:themeColor="text1"/>
        </w:rPr>
      </w:pPr>
      <w:r w:rsidRPr="008B281B">
        <w:rPr>
          <w:b/>
          <w:color w:val="000000" w:themeColor="text1"/>
          <w:szCs w:val="22"/>
        </w:rPr>
        <w:t>CUEA</w:t>
      </w:r>
      <w:r w:rsidRPr="008B281B">
        <w:rPr>
          <w:color w:val="000000" w:themeColor="text1"/>
          <w:sz w:val="22"/>
          <w:szCs w:val="22"/>
        </w:rPr>
        <w:t xml:space="preserve">               Catholic University of Eastern Africa</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b/>
          <w:bCs/>
          <w:color w:val="000000" w:themeColor="text1"/>
          <w:sz w:val="24"/>
          <w:szCs w:val="24"/>
        </w:rPr>
        <w:t xml:space="preserve">EA                    </w:t>
      </w:r>
      <w:r w:rsidRPr="008B281B">
        <w:rPr>
          <w:rFonts w:ascii="Times New Roman" w:hAnsi="Times New Roman" w:cs="Times New Roman"/>
          <w:color w:val="000000" w:themeColor="text1"/>
          <w:sz w:val="24"/>
          <w:szCs w:val="24"/>
        </w:rPr>
        <w:t>Ecclesia in Africa.</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color w:val="000000" w:themeColor="text1"/>
          <w:sz w:val="24"/>
          <w:szCs w:val="24"/>
        </w:rPr>
        <w:t>FBSJG</w:t>
      </w:r>
      <w:r w:rsidRPr="008B281B">
        <w:rPr>
          <w:rFonts w:ascii="Times New Roman" w:hAnsi="Times New Roman" w:cs="Times New Roman"/>
          <w:color w:val="000000" w:themeColor="text1"/>
          <w:sz w:val="24"/>
          <w:szCs w:val="24"/>
        </w:rPr>
        <w:t xml:space="preserve">             Formation of the Brothers of Saint John of God</w:t>
      </w:r>
    </w:p>
    <w:p w:rsidR="00D42EA3" w:rsidRPr="008B281B" w:rsidRDefault="00D42EA3" w:rsidP="00D42EA3">
      <w:pPr>
        <w:pStyle w:val="Default"/>
        <w:spacing w:line="360" w:lineRule="auto"/>
        <w:jc w:val="both"/>
        <w:rPr>
          <w:color w:val="000000" w:themeColor="text1"/>
        </w:rPr>
      </w:pPr>
      <w:r w:rsidRPr="008B281B">
        <w:rPr>
          <w:b/>
          <w:bCs/>
          <w:color w:val="000000" w:themeColor="text1"/>
        </w:rPr>
        <w:t xml:space="preserve">FLC                 </w:t>
      </w:r>
      <w:r w:rsidRPr="008B281B">
        <w:rPr>
          <w:color w:val="000000" w:themeColor="text1"/>
        </w:rPr>
        <w:t xml:space="preserve">Fraternal Life in Community. </w:t>
      </w:r>
    </w:p>
    <w:p w:rsidR="00D42EA3" w:rsidRPr="008B281B" w:rsidRDefault="00D42EA3" w:rsidP="00D42EA3">
      <w:pPr>
        <w:pStyle w:val="Default"/>
        <w:spacing w:line="360" w:lineRule="auto"/>
        <w:jc w:val="both"/>
        <w:rPr>
          <w:color w:val="000000" w:themeColor="text1"/>
        </w:rPr>
      </w:pPr>
      <w:r w:rsidRPr="008B281B">
        <w:rPr>
          <w:b/>
          <w:color w:val="000000" w:themeColor="text1"/>
        </w:rPr>
        <w:t xml:space="preserve">HOSJG  </w:t>
      </w:r>
      <w:r w:rsidRPr="008B281B">
        <w:rPr>
          <w:color w:val="000000" w:themeColor="text1"/>
        </w:rPr>
        <w:t xml:space="preserve">         Hospitaller Order of Saint John of God  </w:t>
      </w:r>
    </w:p>
    <w:p w:rsidR="00D42EA3" w:rsidRPr="008B281B" w:rsidRDefault="00D42EA3" w:rsidP="00D42EA3">
      <w:pPr>
        <w:pStyle w:val="Default"/>
        <w:spacing w:line="360" w:lineRule="auto"/>
        <w:jc w:val="both"/>
        <w:rPr>
          <w:color w:val="000000" w:themeColor="text1"/>
        </w:rPr>
      </w:pPr>
      <w:r w:rsidRPr="008B281B">
        <w:rPr>
          <w:b/>
          <w:color w:val="000000" w:themeColor="text1"/>
          <w:sz w:val="23"/>
          <w:szCs w:val="23"/>
        </w:rPr>
        <w:t>ISRF</w:t>
      </w:r>
      <w:r w:rsidRPr="008B281B">
        <w:rPr>
          <w:color w:val="000000" w:themeColor="text1"/>
          <w:sz w:val="23"/>
          <w:szCs w:val="23"/>
        </w:rPr>
        <w:t xml:space="preserve">                 Institute of Spirituality and Religious Formation </w:t>
      </w:r>
      <w:r w:rsidRPr="008B281B">
        <w:rPr>
          <w:color w:val="000000" w:themeColor="text1"/>
        </w:rPr>
        <w:t xml:space="preserve">      </w:t>
      </w:r>
    </w:p>
    <w:p w:rsidR="00D42EA3" w:rsidRPr="008B281B" w:rsidRDefault="00D42EA3" w:rsidP="00D42EA3">
      <w:pPr>
        <w:pStyle w:val="Default"/>
        <w:spacing w:line="360" w:lineRule="auto"/>
        <w:jc w:val="both"/>
        <w:rPr>
          <w:color w:val="000000" w:themeColor="text1"/>
        </w:rPr>
      </w:pPr>
      <w:r w:rsidRPr="008B281B">
        <w:rPr>
          <w:b/>
          <w:bCs/>
          <w:color w:val="000000" w:themeColor="text1"/>
        </w:rPr>
        <w:t xml:space="preserve">NACOSTI       </w:t>
      </w:r>
      <w:r w:rsidRPr="008B281B">
        <w:rPr>
          <w:color w:val="000000" w:themeColor="text1"/>
        </w:rPr>
        <w:t xml:space="preserve">National Commission for Science, Technology and Innovation. </w:t>
      </w:r>
    </w:p>
    <w:p w:rsidR="00D42EA3" w:rsidRPr="008B281B" w:rsidRDefault="00D42EA3" w:rsidP="00D42EA3">
      <w:pPr>
        <w:pStyle w:val="Default"/>
        <w:spacing w:line="360" w:lineRule="auto"/>
        <w:jc w:val="both"/>
        <w:rPr>
          <w:color w:val="000000" w:themeColor="text1"/>
        </w:rPr>
      </w:pPr>
      <w:r w:rsidRPr="008B281B">
        <w:rPr>
          <w:b/>
          <w:bCs/>
          <w:color w:val="000000" w:themeColor="text1"/>
        </w:rPr>
        <w:t xml:space="preserve">NW                   </w:t>
      </w:r>
      <w:r w:rsidRPr="008B281B">
        <w:rPr>
          <w:color w:val="000000" w:themeColor="text1"/>
        </w:rPr>
        <w:t xml:space="preserve">New Wine in New Wineskins. </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color w:val="000000" w:themeColor="text1"/>
          <w:sz w:val="24"/>
          <w:szCs w:val="24"/>
        </w:rPr>
        <w:t xml:space="preserve">PC  </w:t>
      </w:r>
      <w:r w:rsidRPr="008B281B">
        <w:rPr>
          <w:rFonts w:ascii="Times New Roman" w:hAnsi="Times New Roman" w:cs="Times New Roman"/>
          <w:color w:val="000000" w:themeColor="text1"/>
          <w:sz w:val="24"/>
          <w:szCs w:val="24"/>
        </w:rPr>
        <w:t xml:space="preserve">                   Perfect Caritatis</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 xml:space="preserve">PDV                  </w:t>
      </w:r>
      <w:r w:rsidRPr="008B281B">
        <w:rPr>
          <w:rFonts w:ascii="Times New Roman" w:hAnsi="Times New Roman" w:cs="Times New Roman"/>
          <w:color w:val="000000" w:themeColor="text1"/>
          <w:sz w:val="24"/>
          <w:szCs w:val="24"/>
        </w:rPr>
        <w:t>Pastores Dabo Vobis.</w:t>
      </w:r>
    </w:p>
    <w:p w:rsidR="00D42EA3" w:rsidRPr="008B281B" w:rsidRDefault="00D42EA3" w:rsidP="00D42EA3">
      <w:pPr>
        <w:pStyle w:val="Default"/>
        <w:spacing w:line="360" w:lineRule="auto"/>
        <w:jc w:val="both"/>
        <w:rPr>
          <w:color w:val="000000" w:themeColor="text1"/>
        </w:rPr>
      </w:pPr>
      <w:r w:rsidRPr="008B281B">
        <w:rPr>
          <w:b/>
          <w:bCs/>
          <w:color w:val="000000" w:themeColor="text1"/>
        </w:rPr>
        <w:t xml:space="preserve">PI                      </w:t>
      </w:r>
      <w:r w:rsidRPr="008B281B">
        <w:rPr>
          <w:i/>
          <w:iCs/>
          <w:color w:val="000000" w:themeColor="text1"/>
        </w:rPr>
        <w:t xml:space="preserve">Potissimum Institutioni </w:t>
      </w:r>
      <w:r w:rsidRPr="008B281B">
        <w:rPr>
          <w:color w:val="000000" w:themeColor="text1"/>
        </w:rPr>
        <w:t xml:space="preserve">(Directives on Formation in Religious Institutes). </w:t>
      </w:r>
    </w:p>
    <w:p w:rsidR="00D42EA3" w:rsidRPr="008B281B" w:rsidRDefault="00D42EA3" w:rsidP="00D42EA3">
      <w:pPr>
        <w:pStyle w:val="Default"/>
        <w:spacing w:line="360" w:lineRule="auto"/>
        <w:jc w:val="both"/>
        <w:rPr>
          <w:color w:val="000000" w:themeColor="text1"/>
          <w:sz w:val="28"/>
        </w:rPr>
      </w:pPr>
      <w:r w:rsidRPr="008B281B">
        <w:rPr>
          <w:b/>
          <w:color w:val="000000" w:themeColor="text1"/>
          <w:szCs w:val="23"/>
        </w:rPr>
        <w:t>RF</w:t>
      </w:r>
      <w:r w:rsidRPr="008B281B">
        <w:rPr>
          <w:color w:val="000000" w:themeColor="text1"/>
          <w:szCs w:val="23"/>
        </w:rPr>
        <w:t xml:space="preserve">                     Religious Formation</w:t>
      </w:r>
    </w:p>
    <w:p w:rsidR="00D42EA3" w:rsidRPr="008B281B" w:rsidRDefault="00D42EA3" w:rsidP="00D42EA3">
      <w:pPr>
        <w:pStyle w:val="Default"/>
        <w:spacing w:line="360" w:lineRule="auto"/>
        <w:jc w:val="both"/>
        <w:rPr>
          <w:color w:val="000000" w:themeColor="text1"/>
        </w:rPr>
      </w:pPr>
      <w:r w:rsidRPr="008B281B">
        <w:rPr>
          <w:b/>
          <w:bCs/>
          <w:color w:val="000000" w:themeColor="text1"/>
        </w:rPr>
        <w:t xml:space="preserve">SAC                  </w:t>
      </w:r>
      <w:r w:rsidRPr="008B281B">
        <w:rPr>
          <w:color w:val="000000" w:themeColor="text1"/>
        </w:rPr>
        <w:t xml:space="preserve">Starting Afresh with Christ. </w:t>
      </w:r>
    </w:p>
    <w:p w:rsidR="00D42EA3" w:rsidRPr="008B281B" w:rsidRDefault="00D42EA3" w:rsidP="00D42EA3">
      <w:pPr>
        <w:pStyle w:val="Default"/>
        <w:spacing w:line="360" w:lineRule="auto"/>
        <w:jc w:val="both"/>
        <w:rPr>
          <w:color w:val="000000" w:themeColor="text1"/>
        </w:rPr>
      </w:pPr>
      <w:r w:rsidRPr="008B281B">
        <w:rPr>
          <w:b/>
          <w:color w:val="000000" w:themeColor="text1"/>
          <w:szCs w:val="23"/>
        </w:rPr>
        <w:t xml:space="preserve">TUC </w:t>
      </w:r>
      <w:r w:rsidRPr="008B281B">
        <w:rPr>
          <w:color w:val="000000" w:themeColor="text1"/>
          <w:sz w:val="23"/>
          <w:szCs w:val="23"/>
        </w:rPr>
        <w:t xml:space="preserve">                  Tangaza University College</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b/>
          <w:bCs/>
          <w:color w:val="000000" w:themeColor="text1"/>
          <w:sz w:val="24"/>
          <w:szCs w:val="24"/>
        </w:rPr>
        <w:t xml:space="preserve">TUCREC          </w:t>
      </w:r>
      <w:r w:rsidRPr="008B281B">
        <w:rPr>
          <w:rFonts w:ascii="Times New Roman" w:hAnsi="Times New Roman" w:cs="Times New Roman"/>
          <w:color w:val="000000" w:themeColor="text1"/>
          <w:sz w:val="24"/>
          <w:szCs w:val="24"/>
        </w:rPr>
        <w:t>Tangaza University College Research Ethics Committee.</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b/>
          <w:bCs/>
          <w:color w:val="000000" w:themeColor="text1"/>
          <w:sz w:val="24"/>
          <w:szCs w:val="24"/>
        </w:rPr>
        <w:t xml:space="preserve">UISG                 </w:t>
      </w:r>
      <w:r w:rsidRPr="008B281B">
        <w:rPr>
          <w:rFonts w:ascii="Times New Roman" w:hAnsi="Times New Roman" w:cs="Times New Roman"/>
          <w:color w:val="000000" w:themeColor="text1"/>
          <w:sz w:val="24"/>
          <w:szCs w:val="24"/>
        </w:rPr>
        <w:t xml:space="preserve">International Union for Superiors General. </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color w:val="000000" w:themeColor="text1"/>
          <w:sz w:val="24"/>
          <w:szCs w:val="24"/>
        </w:rPr>
        <w:t>UK</w:t>
      </w:r>
      <w:r w:rsidRPr="008B281B">
        <w:rPr>
          <w:rFonts w:ascii="Times New Roman" w:hAnsi="Times New Roman" w:cs="Times New Roman"/>
          <w:color w:val="000000" w:themeColor="text1"/>
          <w:sz w:val="24"/>
          <w:szCs w:val="24"/>
        </w:rPr>
        <w:t xml:space="preserve">                     United Kingdom</w:t>
      </w:r>
    </w:p>
    <w:p w:rsidR="00D42EA3" w:rsidRPr="008B281B" w:rsidRDefault="00D42EA3" w:rsidP="00D42EA3">
      <w:pPr>
        <w:pStyle w:val="Default"/>
        <w:spacing w:line="360" w:lineRule="auto"/>
        <w:jc w:val="both"/>
        <w:rPr>
          <w:i/>
          <w:iCs/>
          <w:color w:val="000000" w:themeColor="text1"/>
        </w:rPr>
      </w:pPr>
      <w:r w:rsidRPr="008B281B">
        <w:rPr>
          <w:b/>
          <w:bCs/>
          <w:color w:val="000000" w:themeColor="text1"/>
        </w:rPr>
        <w:t xml:space="preserve">VC                     </w:t>
      </w:r>
      <w:r w:rsidRPr="008B281B">
        <w:rPr>
          <w:i/>
          <w:iCs/>
          <w:color w:val="000000" w:themeColor="text1"/>
        </w:rPr>
        <w:t xml:space="preserve">Vita Consacrata. </w:t>
      </w:r>
    </w:p>
    <w:p w:rsidR="00D42EA3" w:rsidRPr="008B281B" w:rsidRDefault="00D42EA3" w:rsidP="00D42EA3">
      <w:pPr>
        <w:pStyle w:val="Default"/>
        <w:spacing w:line="360" w:lineRule="auto"/>
        <w:jc w:val="both"/>
        <w:rPr>
          <w:color w:val="000000" w:themeColor="text1"/>
        </w:rPr>
      </w:pPr>
    </w:p>
    <w:p w:rsidR="00D42EA3" w:rsidRPr="008B281B" w:rsidRDefault="00D42EA3" w:rsidP="00D42EA3">
      <w:pPr>
        <w:spacing w:line="360" w:lineRule="auto"/>
        <w:jc w:val="both"/>
        <w:rPr>
          <w:rFonts w:ascii="Times New Roman" w:hAnsi="Times New Roman" w:cs="Times New Roman"/>
          <w:b/>
          <w:color w:val="000000" w:themeColor="text1"/>
          <w:sz w:val="24"/>
          <w:szCs w:val="24"/>
        </w:rPr>
      </w:pPr>
      <w:r w:rsidRPr="008B281B">
        <w:rPr>
          <w:rFonts w:ascii="Times New Roman" w:hAnsi="Times New Roman" w:cs="Times New Roman"/>
          <w:b/>
          <w:color w:val="000000" w:themeColor="text1"/>
          <w:sz w:val="24"/>
          <w:szCs w:val="24"/>
        </w:rPr>
        <w:t xml:space="preserve">                                                          </w:t>
      </w:r>
    </w:p>
    <w:p w:rsidR="00D42EA3" w:rsidRPr="008B281B" w:rsidRDefault="00D42EA3" w:rsidP="00D42EA3">
      <w:pPr>
        <w:spacing w:line="360" w:lineRule="auto"/>
        <w:jc w:val="both"/>
        <w:rPr>
          <w:rFonts w:ascii="Times New Roman" w:hAnsi="Times New Roman" w:cs="Times New Roman"/>
          <w:b/>
          <w:color w:val="000000" w:themeColor="text1"/>
          <w:sz w:val="24"/>
          <w:szCs w:val="24"/>
        </w:rPr>
      </w:pPr>
    </w:p>
    <w:p w:rsidR="00D42EA3" w:rsidRPr="008B281B" w:rsidRDefault="00D42EA3" w:rsidP="00D42EA3">
      <w:pPr>
        <w:spacing w:line="360" w:lineRule="auto"/>
        <w:jc w:val="both"/>
        <w:rPr>
          <w:rFonts w:ascii="Times New Roman" w:hAnsi="Times New Roman" w:cs="Times New Roman"/>
          <w:b/>
          <w:color w:val="000000" w:themeColor="text1"/>
          <w:sz w:val="24"/>
          <w:szCs w:val="24"/>
        </w:rPr>
      </w:pPr>
    </w:p>
    <w:p w:rsidR="00D42EA3" w:rsidRPr="008B281B" w:rsidRDefault="00D42EA3" w:rsidP="00D42EA3">
      <w:pPr>
        <w:spacing w:line="360" w:lineRule="auto"/>
        <w:jc w:val="both"/>
        <w:rPr>
          <w:rFonts w:ascii="Times New Roman" w:hAnsi="Times New Roman" w:cs="Times New Roman"/>
          <w:b/>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center"/>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TABLE OF CONTENTS</w:t>
      </w:r>
    </w:p>
    <w:p w:rsidR="00D42EA3" w:rsidRPr="008B281B" w:rsidRDefault="00D42EA3" w:rsidP="00D42EA3">
      <w:pPr>
        <w:spacing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DECLARATION………………………………………………………………………………..…i</w:t>
      </w:r>
    </w:p>
    <w:p w:rsidR="00D42EA3" w:rsidRPr="008B281B" w:rsidRDefault="00D42EA3" w:rsidP="00D42EA3">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DEDICATION..............................................................................................................................</w:t>
      </w:r>
      <w:r w:rsidRPr="008B281B">
        <w:rPr>
          <w:rFonts w:ascii="Times New Roman" w:hAnsi="Times New Roman" w:cs="Times New Roman"/>
          <w:bCs/>
          <w:color w:val="000000" w:themeColor="text1"/>
          <w:sz w:val="24"/>
          <w:szCs w:val="24"/>
        </w:rPr>
        <w:t>ii</w:t>
      </w:r>
    </w:p>
    <w:p w:rsidR="00D42EA3" w:rsidRPr="008B281B" w:rsidRDefault="00D42EA3" w:rsidP="00D42EA3">
      <w:pPr>
        <w:spacing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ABSTRACT</w:t>
      </w:r>
      <w:r>
        <w:rPr>
          <w:rFonts w:ascii="Times New Roman" w:hAnsi="Times New Roman" w:cs="Times New Roman"/>
          <w:bCs/>
          <w:color w:val="000000" w:themeColor="text1"/>
          <w:sz w:val="24"/>
          <w:szCs w:val="24"/>
        </w:rPr>
        <w:t>..................................................................................................................................</w:t>
      </w:r>
      <w:r w:rsidRPr="008B281B">
        <w:rPr>
          <w:rFonts w:ascii="Times New Roman" w:hAnsi="Times New Roman" w:cs="Times New Roman"/>
          <w:bCs/>
          <w:color w:val="000000" w:themeColor="text1"/>
          <w:sz w:val="24"/>
          <w:szCs w:val="24"/>
        </w:rPr>
        <w:t>iii</w:t>
      </w:r>
    </w:p>
    <w:p w:rsidR="00D42EA3" w:rsidRPr="008B281B" w:rsidRDefault="00D42EA3" w:rsidP="00D42EA3">
      <w:p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ABBREVIATIO</w:t>
      </w:r>
      <w:r>
        <w:rPr>
          <w:rFonts w:ascii="Times New Roman" w:hAnsi="Times New Roman" w:cs="Times New Roman"/>
          <w:color w:val="000000" w:themeColor="text1"/>
          <w:sz w:val="24"/>
          <w:szCs w:val="24"/>
        </w:rPr>
        <w:t>NS........................................................................................................................</w:t>
      </w:r>
      <w:r w:rsidRPr="008B281B">
        <w:rPr>
          <w:rFonts w:ascii="Times New Roman" w:hAnsi="Times New Roman" w:cs="Times New Roman"/>
          <w:color w:val="000000" w:themeColor="text1"/>
          <w:sz w:val="24"/>
          <w:szCs w:val="24"/>
        </w:rPr>
        <w:t>iv</w:t>
      </w:r>
    </w:p>
    <w:p w:rsidR="00D42EA3" w:rsidRPr="008B281B" w:rsidRDefault="00D42EA3" w:rsidP="00D42EA3">
      <w:p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CHAPTER </w:t>
      </w:r>
      <w:r>
        <w:rPr>
          <w:rFonts w:ascii="Times New Roman" w:hAnsi="Times New Roman" w:cs="Times New Roman"/>
          <w:color w:val="000000" w:themeColor="text1"/>
          <w:sz w:val="24"/>
          <w:szCs w:val="24"/>
        </w:rPr>
        <w:t>ONE: GENERAL INTRODUCTION..........................................................................</w:t>
      </w:r>
      <w:r w:rsidRPr="008B281B">
        <w:rPr>
          <w:rFonts w:ascii="Times New Roman" w:hAnsi="Times New Roman" w:cs="Times New Roman"/>
          <w:color w:val="000000" w:themeColor="text1"/>
          <w:sz w:val="24"/>
          <w:szCs w:val="24"/>
        </w:rPr>
        <w:t>1</w:t>
      </w:r>
    </w:p>
    <w:p w:rsidR="00D42EA3" w:rsidRPr="008B281B" w:rsidRDefault="00D42EA3" w:rsidP="00D42EA3">
      <w:pPr>
        <w:pStyle w:val="ListParagraph"/>
        <w:numPr>
          <w:ilvl w:val="1"/>
          <w:numId w:val="31"/>
        </w:num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Introduction</w:t>
      </w:r>
      <w:r>
        <w:rPr>
          <w:rFonts w:ascii="Times New Roman" w:hAnsi="Times New Roman" w:cs="Times New Roman"/>
          <w:color w:val="000000" w:themeColor="text1"/>
          <w:sz w:val="24"/>
          <w:szCs w:val="24"/>
        </w:rPr>
        <w:t>................................................................................................................................</w:t>
      </w:r>
      <w:r w:rsidRPr="008B281B">
        <w:rPr>
          <w:rFonts w:ascii="Times New Roman" w:hAnsi="Times New Roman" w:cs="Times New Roman"/>
          <w:color w:val="000000" w:themeColor="text1"/>
          <w:sz w:val="24"/>
          <w:szCs w:val="24"/>
        </w:rPr>
        <w:t>1</w:t>
      </w:r>
    </w:p>
    <w:p w:rsidR="00D42EA3" w:rsidRPr="008B281B" w:rsidRDefault="00D42EA3" w:rsidP="00D42EA3">
      <w:pPr>
        <w:pStyle w:val="ListParagraph"/>
        <w:numPr>
          <w:ilvl w:val="1"/>
          <w:numId w:val="31"/>
        </w:num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Background to the Stud</w:t>
      </w:r>
      <w:r>
        <w:rPr>
          <w:rFonts w:ascii="Times New Roman" w:hAnsi="Times New Roman" w:cs="Times New Roman"/>
          <w:color w:val="000000" w:themeColor="text1"/>
          <w:sz w:val="24"/>
          <w:szCs w:val="24"/>
        </w:rPr>
        <w:t>y............................................................................................................</w:t>
      </w:r>
      <w:r w:rsidRPr="008B281B">
        <w:rPr>
          <w:rFonts w:ascii="Times New Roman" w:hAnsi="Times New Roman" w:cs="Times New Roman"/>
          <w:color w:val="000000" w:themeColor="text1"/>
          <w:sz w:val="24"/>
          <w:szCs w:val="24"/>
        </w:rPr>
        <w:t>1</w:t>
      </w:r>
    </w:p>
    <w:p w:rsidR="00D42EA3" w:rsidRPr="008B281B" w:rsidRDefault="00D42EA3" w:rsidP="00D42EA3">
      <w:pPr>
        <w:pStyle w:val="ListParagraph"/>
        <w:numPr>
          <w:ilvl w:val="1"/>
          <w:numId w:val="31"/>
        </w:num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Statement of the P</w:t>
      </w:r>
      <w:r>
        <w:rPr>
          <w:rFonts w:ascii="Times New Roman" w:hAnsi="Times New Roman" w:cs="Times New Roman"/>
          <w:color w:val="000000" w:themeColor="text1"/>
          <w:sz w:val="24"/>
          <w:szCs w:val="24"/>
        </w:rPr>
        <w:t>roblem...........................................................................................................5</w:t>
      </w:r>
    </w:p>
    <w:p w:rsidR="00D42EA3" w:rsidRPr="008B281B" w:rsidRDefault="00D42EA3" w:rsidP="00D42EA3">
      <w:pPr>
        <w:pStyle w:val="ListParagraph"/>
        <w:numPr>
          <w:ilvl w:val="1"/>
          <w:numId w:val="31"/>
        </w:num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Purpose of the Study...................................................................................................................6</w:t>
      </w:r>
    </w:p>
    <w:p w:rsidR="00D42EA3" w:rsidRPr="008B281B" w:rsidRDefault="00D42EA3" w:rsidP="00D42EA3">
      <w:p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1.5 </w:t>
      </w:r>
      <w:r>
        <w:rPr>
          <w:rFonts w:ascii="Times New Roman" w:hAnsi="Times New Roman" w:cs="Times New Roman"/>
          <w:color w:val="000000" w:themeColor="text1"/>
          <w:sz w:val="24"/>
          <w:szCs w:val="24"/>
        </w:rPr>
        <w:t>Research Objectives...................................................................................................................6</w:t>
      </w:r>
    </w:p>
    <w:p w:rsidR="00D42EA3" w:rsidRPr="008B281B" w:rsidRDefault="00D42EA3" w:rsidP="00D42EA3">
      <w:p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1.5.1 General Objective…................................................................................</w:t>
      </w:r>
      <w:r>
        <w:rPr>
          <w:rFonts w:ascii="Times New Roman" w:hAnsi="Times New Roman" w:cs="Times New Roman"/>
          <w:color w:val="000000" w:themeColor="text1"/>
          <w:sz w:val="24"/>
          <w:szCs w:val="24"/>
        </w:rPr>
        <w:t>...............................6</w:t>
      </w:r>
    </w:p>
    <w:p w:rsidR="00D42EA3" w:rsidRPr="008B281B" w:rsidRDefault="00D42EA3" w:rsidP="00D42EA3">
      <w:p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1.5.2</w:t>
      </w:r>
      <w:r>
        <w:rPr>
          <w:rFonts w:ascii="Times New Roman" w:hAnsi="Times New Roman" w:cs="Times New Roman"/>
          <w:color w:val="000000" w:themeColor="text1"/>
          <w:sz w:val="24"/>
          <w:szCs w:val="24"/>
        </w:rPr>
        <w:t xml:space="preserve"> Specific Objectives.................................................................................................................6</w:t>
      </w:r>
    </w:p>
    <w:p w:rsidR="00D42EA3" w:rsidRPr="008B281B" w:rsidRDefault="00D42EA3" w:rsidP="00D42EA3">
      <w:p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1.5.3 Research Questions</w:t>
      </w:r>
      <w:r>
        <w:rPr>
          <w:rFonts w:ascii="Times New Roman" w:hAnsi="Times New Roman" w:cs="Times New Roman"/>
          <w:color w:val="000000" w:themeColor="text1"/>
          <w:sz w:val="24"/>
          <w:szCs w:val="24"/>
        </w:rPr>
        <w:t>.................................................................................................................7</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1.6 </w:t>
      </w:r>
      <w:r w:rsidRPr="008B281B">
        <w:rPr>
          <w:rFonts w:ascii="Times New Roman" w:hAnsi="Times New Roman" w:cs="Times New Roman"/>
          <w:bCs/>
          <w:color w:val="000000" w:themeColor="text1"/>
          <w:sz w:val="24"/>
          <w:szCs w:val="24"/>
        </w:rPr>
        <w:t>Justification of the Study</w:t>
      </w:r>
      <w:r>
        <w:rPr>
          <w:rFonts w:ascii="Times New Roman" w:hAnsi="Times New Roman" w:cs="Times New Roman"/>
          <w:color w:val="000000" w:themeColor="text1"/>
          <w:sz w:val="24"/>
          <w:szCs w:val="24"/>
        </w:rPr>
        <w:t>............................................................................................................7</w:t>
      </w:r>
    </w:p>
    <w:p w:rsidR="00D42EA3" w:rsidRPr="008B281B" w:rsidRDefault="00D42EA3" w:rsidP="00D42EA3">
      <w:p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1.7 S</w:t>
      </w:r>
      <w:r>
        <w:rPr>
          <w:rFonts w:ascii="Times New Roman" w:hAnsi="Times New Roman" w:cs="Times New Roman"/>
          <w:color w:val="000000" w:themeColor="text1"/>
          <w:sz w:val="24"/>
          <w:szCs w:val="24"/>
        </w:rPr>
        <w:t>ignification of the Study...........................................................................................................8</w:t>
      </w:r>
    </w:p>
    <w:p w:rsidR="00D42EA3" w:rsidRPr="008B281B" w:rsidRDefault="00D42EA3" w:rsidP="00D42EA3">
      <w:pPr>
        <w:spacing w:after="12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1.8 Scope and </w:t>
      </w:r>
      <w:r>
        <w:rPr>
          <w:rFonts w:ascii="Times New Roman" w:hAnsi="Times New Roman" w:cs="Times New Roman"/>
          <w:color w:val="000000" w:themeColor="text1"/>
          <w:sz w:val="24"/>
          <w:szCs w:val="24"/>
        </w:rPr>
        <w:t>Delimitation of the Study..........................................................................................8</w:t>
      </w:r>
    </w:p>
    <w:p w:rsidR="00D42EA3" w:rsidRPr="008B281B" w:rsidRDefault="00D42EA3" w:rsidP="00D42EA3">
      <w:pPr>
        <w:pStyle w:val="Default"/>
        <w:spacing w:line="360" w:lineRule="auto"/>
        <w:jc w:val="both"/>
        <w:rPr>
          <w:bCs/>
          <w:color w:val="000000" w:themeColor="text1"/>
        </w:rPr>
      </w:pPr>
      <w:r w:rsidRPr="008B281B">
        <w:rPr>
          <w:color w:val="000000" w:themeColor="text1"/>
        </w:rPr>
        <w:t>1.9</w:t>
      </w:r>
      <w:r w:rsidRPr="008B281B">
        <w:rPr>
          <w:bCs/>
          <w:color w:val="000000" w:themeColor="text1"/>
        </w:rPr>
        <w:t xml:space="preserve"> Operational Definition </w:t>
      </w:r>
      <w:r>
        <w:rPr>
          <w:bCs/>
          <w:color w:val="000000" w:themeColor="text1"/>
        </w:rPr>
        <w:t>of Terms.................................................................................................9</w:t>
      </w:r>
    </w:p>
    <w:p w:rsidR="00D42EA3" w:rsidRPr="008B281B" w:rsidRDefault="00D42EA3" w:rsidP="00D42EA3">
      <w:pPr>
        <w:pStyle w:val="Default"/>
        <w:spacing w:line="360" w:lineRule="auto"/>
        <w:jc w:val="both"/>
        <w:rPr>
          <w:bCs/>
          <w:color w:val="000000" w:themeColor="text1"/>
        </w:rPr>
      </w:pPr>
    </w:p>
    <w:p w:rsidR="00D42EA3" w:rsidRPr="008B281B" w:rsidRDefault="00D42EA3" w:rsidP="00D42EA3">
      <w:pPr>
        <w:spacing w:before="120"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CHAPTER 2: LITERATURE</w:t>
      </w:r>
      <w:r>
        <w:rPr>
          <w:rFonts w:ascii="Times New Roman" w:hAnsi="Times New Roman" w:cs="Times New Roman"/>
          <w:color w:val="000000" w:themeColor="text1"/>
          <w:sz w:val="24"/>
          <w:szCs w:val="24"/>
        </w:rPr>
        <w:t xml:space="preserve"> REVIEW.......................................................................................11</w:t>
      </w:r>
    </w:p>
    <w:p w:rsidR="00D42EA3" w:rsidRPr="008B281B" w:rsidRDefault="00D42EA3" w:rsidP="00D42EA3">
      <w:pPr>
        <w:pStyle w:val="Default"/>
        <w:spacing w:line="360" w:lineRule="auto"/>
        <w:jc w:val="both"/>
        <w:rPr>
          <w:bCs/>
          <w:color w:val="000000" w:themeColor="text1"/>
        </w:rPr>
      </w:pPr>
      <w:r w:rsidRPr="008B281B">
        <w:rPr>
          <w:bCs/>
          <w:color w:val="000000" w:themeColor="text1"/>
        </w:rPr>
        <w:t>2.1</w:t>
      </w:r>
      <w:r>
        <w:rPr>
          <w:bCs/>
          <w:color w:val="000000" w:themeColor="text1"/>
        </w:rPr>
        <w:t xml:space="preserve"> Introduction..............................................................................................................................11</w:t>
      </w:r>
    </w:p>
    <w:p w:rsidR="00D42EA3" w:rsidRPr="008B281B" w:rsidRDefault="00D42EA3" w:rsidP="00D42EA3">
      <w:pPr>
        <w:pStyle w:val="Default"/>
        <w:spacing w:line="360" w:lineRule="auto"/>
        <w:jc w:val="both"/>
        <w:rPr>
          <w:bCs/>
          <w:color w:val="000000" w:themeColor="text1"/>
        </w:rPr>
      </w:pPr>
      <w:r w:rsidRPr="008B281B">
        <w:rPr>
          <w:bCs/>
          <w:color w:val="000000" w:themeColor="text1"/>
        </w:rPr>
        <w:t>2.2 Theoretical Framework</w:t>
      </w:r>
      <w:r>
        <w:rPr>
          <w:bCs/>
          <w:color w:val="000000" w:themeColor="text1"/>
        </w:rPr>
        <w:t>............................................................................................................11</w:t>
      </w:r>
    </w:p>
    <w:p w:rsidR="00D42EA3" w:rsidRPr="008B281B" w:rsidRDefault="00D42EA3" w:rsidP="00D42EA3">
      <w:pPr>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2.2.1 Strengths</w:t>
      </w:r>
      <w:r>
        <w:rPr>
          <w:rFonts w:ascii="Times New Roman" w:hAnsi="Times New Roman" w:cs="Times New Roman"/>
          <w:bCs/>
          <w:color w:val="000000" w:themeColor="text1"/>
          <w:sz w:val="24"/>
          <w:szCs w:val="24"/>
        </w:rPr>
        <w:t>...............................................................................................................................12</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2.2.2 Weaknesses...........................................................................................................................13</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color w:val="000000" w:themeColor="text1"/>
          <w:sz w:val="24"/>
          <w:szCs w:val="24"/>
        </w:rPr>
        <w:t xml:space="preserve">2.2.3 </w:t>
      </w:r>
      <w:r w:rsidRPr="008B281B">
        <w:rPr>
          <w:rFonts w:ascii="Times New Roman" w:hAnsi="Times New Roman" w:cs="Times New Roman"/>
          <w:bCs/>
          <w:color w:val="000000" w:themeColor="text1"/>
          <w:sz w:val="24"/>
          <w:szCs w:val="24"/>
        </w:rPr>
        <w:t>Application and Justification of Maslow’s Theory of Human M</w:t>
      </w:r>
      <w:r>
        <w:rPr>
          <w:rFonts w:ascii="Times New Roman" w:hAnsi="Times New Roman" w:cs="Times New Roman"/>
          <w:bCs/>
          <w:color w:val="000000" w:themeColor="text1"/>
          <w:sz w:val="24"/>
          <w:szCs w:val="24"/>
        </w:rPr>
        <w:t>otivation.............................13</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lastRenderedPageBreak/>
        <w:t xml:space="preserve">2.3 The State of </w:t>
      </w:r>
      <w:r>
        <w:rPr>
          <w:rFonts w:ascii="Times New Roman" w:hAnsi="Times New Roman" w:cs="Times New Roman"/>
          <w:bCs/>
          <w:color w:val="000000" w:themeColor="text1"/>
          <w:sz w:val="24"/>
          <w:szCs w:val="24"/>
        </w:rPr>
        <w:t>Holistic Formation...............................................................................................15</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2.3.1 Dimensions of the Religious Formati</w:t>
      </w:r>
      <w:r>
        <w:rPr>
          <w:rFonts w:ascii="Times New Roman" w:hAnsi="Times New Roman" w:cs="Times New Roman"/>
          <w:color w:val="000000" w:themeColor="text1"/>
          <w:sz w:val="24"/>
          <w:szCs w:val="24"/>
        </w:rPr>
        <w:t>on................................................................................17</w:t>
      </w:r>
    </w:p>
    <w:p w:rsidR="00D42EA3" w:rsidRPr="008B281B" w:rsidRDefault="00D42EA3" w:rsidP="00D42EA3">
      <w:pPr>
        <w:pStyle w:val="Default"/>
        <w:spacing w:line="360" w:lineRule="auto"/>
        <w:jc w:val="both"/>
        <w:rPr>
          <w:bCs/>
          <w:color w:val="000000" w:themeColor="text1"/>
        </w:rPr>
      </w:pPr>
      <w:r w:rsidRPr="008B281B">
        <w:rPr>
          <w:bCs/>
          <w:color w:val="000000" w:themeColor="text1"/>
        </w:rPr>
        <w:t>2.4 Challenges Facing Holistic Formation at Initial and Ongoing Stages of Formation</w:t>
      </w:r>
      <w:r>
        <w:rPr>
          <w:bCs/>
          <w:color w:val="000000" w:themeColor="text1"/>
        </w:rPr>
        <w:t>.................22</w:t>
      </w:r>
    </w:p>
    <w:p w:rsidR="00D42EA3" w:rsidRPr="008B281B" w:rsidRDefault="00D42EA3" w:rsidP="00D42EA3">
      <w:pPr>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2.5 Effects of holistic</w:t>
      </w:r>
      <w:r w:rsidRPr="008B281B">
        <w:rPr>
          <w:rFonts w:ascii="Times New Roman" w:hAnsi="Times New Roman" w:cs="Times New Roman"/>
          <w:color w:val="000000" w:themeColor="text1"/>
          <w:sz w:val="24"/>
          <w:szCs w:val="24"/>
        </w:rPr>
        <w:t xml:space="preserve"> Formation at the stage of </w:t>
      </w:r>
      <w:r w:rsidRPr="008B281B">
        <w:rPr>
          <w:rFonts w:ascii="Times New Roman" w:hAnsi="Times New Roman" w:cs="Times New Roman"/>
          <w:bCs/>
          <w:color w:val="000000" w:themeColor="text1"/>
          <w:sz w:val="24"/>
          <w:szCs w:val="24"/>
        </w:rPr>
        <w:t>Ongoing Format</w:t>
      </w:r>
      <w:r>
        <w:rPr>
          <w:rFonts w:ascii="Times New Roman" w:hAnsi="Times New Roman" w:cs="Times New Roman"/>
          <w:bCs/>
          <w:color w:val="000000" w:themeColor="text1"/>
          <w:sz w:val="24"/>
          <w:szCs w:val="24"/>
        </w:rPr>
        <w:t>ion............................................26</w:t>
      </w:r>
    </w:p>
    <w:p w:rsidR="00D42EA3" w:rsidRPr="008B281B" w:rsidRDefault="00D42EA3" w:rsidP="00D42EA3">
      <w:pPr>
        <w:shd w:val="clear" w:color="auto" w:fill="FFFFFF"/>
        <w:spacing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2.6 Ways of Integrating and Enhancing Holistic Approach for Initial and Ongoing Formation...</w:t>
      </w:r>
      <w:r>
        <w:rPr>
          <w:rFonts w:ascii="Times New Roman" w:hAnsi="Times New Roman" w:cs="Times New Roman"/>
          <w:bCs/>
          <w:color w:val="000000" w:themeColor="text1"/>
          <w:sz w:val="24"/>
          <w:szCs w:val="24"/>
        </w:rPr>
        <w:t>30</w:t>
      </w:r>
    </w:p>
    <w:p w:rsidR="00D42EA3" w:rsidRPr="008B281B" w:rsidRDefault="00D42EA3" w:rsidP="00D42EA3">
      <w:pPr>
        <w:shd w:val="clear" w:color="auto" w:fill="FFFFFF"/>
        <w:spacing w:after="15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bCs/>
          <w:color w:val="000000" w:themeColor="text1"/>
          <w:sz w:val="24"/>
          <w:szCs w:val="24"/>
        </w:rPr>
        <w:t xml:space="preserve">2.6.1 </w:t>
      </w:r>
      <w:r w:rsidRPr="008B281B">
        <w:rPr>
          <w:rFonts w:ascii="Times New Roman" w:hAnsi="Times New Roman" w:cs="Times New Roman"/>
          <w:color w:val="000000" w:themeColor="text1"/>
          <w:sz w:val="24"/>
          <w:szCs w:val="24"/>
        </w:rPr>
        <w:t>Formation Model</w:t>
      </w:r>
      <w:r>
        <w:rPr>
          <w:rFonts w:ascii="Times New Roman" w:hAnsi="Times New Roman" w:cs="Times New Roman"/>
          <w:color w:val="000000" w:themeColor="text1"/>
          <w:sz w:val="24"/>
          <w:szCs w:val="24"/>
        </w:rPr>
        <w:t>s and the Formation of Formator...............................................................31</w:t>
      </w:r>
    </w:p>
    <w:p w:rsidR="00D42EA3" w:rsidRPr="008B281B" w:rsidRDefault="00D42EA3" w:rsidP="00D42EA3">
      <w:pPr>
        <w:autoSpaceDE w:val="0"/>
        <w:autoSpaceDN w:val="0"/>
        <w:adjustRightInd w:val="0"/>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2.7 Summary of Identified Rese</w:t>
      </w:r>
      <w:r>
        <w:rPr>
          <w:rFonts w:ascii="Times New Roman" w:hAnsi="Times New Roman" w:cs="Times New Roman"/>
          <w:color w:val="000000" w:themeColor="text1"/>
          <w:sz w:val="24"/>
          <w:szCs w:val="24"/>
        </w:rPr>
        <w:t>arch Gap.......................................................................................37</w:t>
      </w:r>
    </w:p>
    <w:p w:rsidR="00D42EA3" w:rsidRPr="008B281B" w:rsidRDefault="00D42EA3" w:rsidP="00D42EA3">
      <w:pPr>
        <w:autoSpaceDE w:val="0"/>
        <w:autoSpaceDN w:val="0"/>
        <w:adjustRightInd w:val="0"/>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2.8 </w:t>
      </w:r>
      <w:r>
        <w:rPr>
          <w:rFonts w:ascii="Times New Roman" w:hAnsi="Times New Roman" w:cs="Times New Roman"/>
          <w:color w:val="000000" w:themeColor="text1"/>
          <w:sz w:val="24"/>
          <w:szCs w:val="24"/>
        </w:rPr>
        <w:t>Conceptual Framewor..............................................................................................................38</w:t>
      </w:r>
    </w:p>
    <w:p w:rsidR="00D42EA3" w:rsidRPr="008B281B" w:rsidRDefault="00D42EA3" w:rsidP="00D42EA3">
      <w:pPr>
        <w:pStyle w:val="Default"/>
        <w:spacing w:line="360" w:lineRule="auto"/>
        <w:jc w:val="both"/>
        <w:rPr>
          <w:color w:val="000000" w:themeColor="text1"/>
        </w:rPr>
      </w:pPr>
      <w:r w:rsidRPr="008B281B">
        <w:rPr>
          <w:color w:val="000000" w:themeColor="text1"/>
        </w:rPr>
        <w:t xml:space="preserve">CHAPTER 3: </w:t>
      </w:r>
      <w:r w:rsidRPr="008B281B">
        <w:rPr>
          <w:bCs/>
          <w:color w:val="000000" w:themeColor="text1"/>
        </w:rPr>
        <w:t>RESEARCH DES</w:t>
      </w:r>
      <w:r>
        <w:rPr>
          <w:bCs/>
          <w:color w:val="000000" w:themeColor="text1"/>
        </w:rPr>
        <w:t>IGN AND METHODOLOGY..................................................40</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3.1</w:t>
      </w:r>
      <w:r>
        <w:rPr>
          <w:rFonts w:ascii="Times New Roman" w:hAnsi="Times New Roman" w:cs="Times New Roman"/>
          <w:color w:val="000000" w:themeColor="text1"/>
          <w:sz w:val="24"/>
          <w:szCs w:val="24"/>
        </w:rPr>
        <w:t xml:space="preserve"> Introduction..............................................................................................................................40</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3.2 Research D</w:t>
      </w:r>
      <w:r>
        <w:rPr>
          <w:rFonts w:ascii="Times New Roman" w:hAnsi="Times New Roman" w:cs="Times New Roman"/>
          <w:color w:val="000000" w:themeColor="text1"/>
          <w:sz w:val="24"/>
          <w:szCs w:val="24"/>
        </w:rPr>
        <w:t>esign.......................................................................................................................40</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3.3 Location of the S</w:t>
      </w:r>
      <w:r>
        <w:rPr>
          <w:rFonts w:ascii="Times New Roman" w:hAnsi="Times New Roman" w:cs="Times New Roman"/>
          <w:color w:val="000000" w:themeColor="text1"/>
          <w:sz w:val="24"/>
          <w:szCs w:val="24"/>
        </w:rPr>
        <w:t>tudy...............................................................................................................41</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3.4 Target Population</w:t>
      </w:r>
      <w:r>
        <w:rPr>
          <w:rFonts w:ascii="Times New Roman" w:hAnsi="Times New Roman" w:cs="Times New Roman"/>
          <w:color w:val="000000" w:themeColor="text1"/>
          <w:sz w:val="24"/>
          <w:szCs w:val="24"/>
        </w:rPr>
        <w:t>.....................................................................................................................41</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3.5 Sampling Technique and Sample Siz</w:t>
      </w:r>
      <w:r>
        <w:rPr>
          <w:rFonts w:ascii="Times New Roman" w:hAnsi="Times New Roman" w:cs="Times New Roman"/>
          <w:color w:val="000000" w:themeColor="text1"/>
          <w:sz w:val="24"/>
          <w:szCs w:val="24"/>
        </w:rPr>
        <w:t>e.....................................................................................41</w:t>
      </w:r>
    </w:p>
    <w:p w:rsidR="00D42EA3" w:rsidRPr="008B281B" w:rsidRDefault="00D42EA3" w:rsidP="00D42EA3">
      <w:pPr>
        <w:pStyle w:val="Heading2"/>
        <w:jc w:val="both"/>
        <w:rPr>
          <w:rFonts w:cs="Times New Roman"/>
          <w:b w:val="0"/>
          <w:color w:val="000000" w:themeColor="text1"/>
          <w:szCs w:val="24"/>
        </w:rPr>
      </w:pPr>
      <w:r w:rsidRPr="008B281B">
        <w:rPr>
          <w:rFonts w:cs="Times New Roman"/>
          <w:b w:val="0"/>
          <w:color w:val="000000" w:themeColor="text1"/>
          <w:szCs w:val="24"/>
        </w:rPr>
        <w:t>3.6 Research Instruments</w:t>
      </w:r>
      <w:r>
        <w:rPr>
          <w:rFonts w:cs="Times New Roman"/>
          <w:b w:val="0"/>
          <w:color w:val="000000" w:themeColor="text1"/>
          <w:szCs w:val="24"/>
        </w:rPr>
        <w:t>...............................................................................................................43</w:t>
      </w:r>
    </w:p>
    <w:p w:rsidR="00D42EA3" w:rsidRPr="008B281B" w:rsidRDefault="00D42EA3" w:rsidP="00D42EA3">
      <w:pPr>
        <w:pStyle w:val="Heading2"/>
        <w:jc w:val="both"/>
        <w:rPr>
          <w:rFonts w:cs="Times New Roman"/>
          <w:b w:val="0"/>
          <w:color w:val="000000" w:themeColor="text1"/>
          <w:szCs w:val="24"/>
        </w:rPr>
      </w:pPr>
      <w:r w:rsidRPr="008B281B">
        <w:rPr>
          <w:rFonts w:cs="Times New Roman"/>
          <w:b w:val="0"/>
          <w:color w:val="000000" w:themeColor="text1"/>
          <w:szCs w:val="24"/>
        </w:rPr>
        <w:t>3.7 Pilot T</w:t>
      </w:r>
      <w:r>
        <w:rPr>
          <w:rFonts w:cs="Times New Roman"/>
          <w:b w:val="0"/>
          <w:color w:val="000000" w:themeColor="text1"/>
          <w:szCs w:val="24"/>
        </w:rPr>
        <w:t>esting of the Instruments...............................................................................................44</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3.7.1 </w:t>
      </w:r>
      <w:r>
        <w:rPr>
          <w:rFonts w:ascii="Times New Roman" w:hAnsi="Times New Roman" w:cs="Times New Roman"/>
          <w:color w:val="000000" w:themeColor="text1"/>
          <w:sz w:val="24"/>
          <w:szCs w:val="24"/>
        </w:rPr>
        <w:t>Validity..................................................................................................................................</w:t>
      </w:r>
      <w:r w:rsidRPr="008B281B">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4</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3.7.2 Reliability</w:t>
      </w:r>
      <w:r>
        <w:rPr>
          <w:rFonts w:ascii="Times New Roman" w:hAnsi="Times New Roman" w:cs="Times New Roman"/>
          <w:color w:val="000000" w:themeColor="text1"/>
          <w:sz w:val="24"/>
          <w:szCs w:val="24"/>
        </w:rPr>
        <w:t>..............................................................................................................................</w:t>
      </w:r>
      <w:r w:rsidRPr="008B281B">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5</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3.8 Data Collection Proc</w:t>
      </w:r>
      <w:r>
        <w:rPr>
          <w:rFonts w:ascii="Times New Roman" w:hAnsi="Times New Roman" w:cs="Times New Roman"/>
          <w:color w:val="000000" w:themeColor="text1"/>
          <w:sz w:val="24"/>
          <w:szCs w:val="24"/>
        </w:rPr>
        <w:t>edure........................................................................................................</w:t>
      </w:r>
      <w:r w:rsidRPr="008B281B">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5</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3.9 </w:t>
      </w:r>
      <w:r>
        <w:rPr>
          <w:rFonts w:ascii="Times New Roman" w:hAnsi="Times New Roman" w:cs="Times New Roman"/>
          <w:color w:val="000000" w:themeColor="text1"/>
          <w:sz w:val="24"/>
          <w:szCs w:val="24"/>
        </w:rPr>
        <w:t>Data Analysis...........................................................................................................................46</w:t>
      </w:r>
    </w:p>
    <w:p w:rsidR="00D42EA3"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3.10 Ethical Considerat</w:t>
      </w:r>
      <w:r>
        <w:rPr>
          <w:rFonts w:ascii="Times New Roman" w:hAnsi="Times New Roman" w:cs="Times New Roman"/>
          <w:color w:val="000000" w:themeColor="text1"/>
          <w:sz w:val="24"/>
          <w:szCs w:val="24"/>
        </w:rPr>
        <w:t>ions............................................................................................................46</w:t>
      </w:r>
    </w:p>
    <w:p w:rsidR="00D42EA3" w:rsidRDefault="00D42EA3" w:rsidP="00D42EA3">
      <w:pPr>
        <w:spacing w:after="0" w:line="360" w:lineRule="auto"/>
        <w:jc w:val="both"/>
        <w:rPr>
          <w:rFonts w:ascii="Times New Roman" w:hAnsi="Times New Roman" w:cs="Times New Roman"/>
          <w:color w:val="000000" w:themeColor="text1"/>
          <w:sz w:val="24"/>
          <w:szCs w:val="24"/>
        </w:rPr>
      </w:pPr>
    </w:p>
    <w:p w:rsidR="00D42EA3" w:rsidRPr="001D0E4E" w:rsidRDefault="00D42EA3" w:rsidP="00D42EA3">
      <w:pPr>
        <w:pStyle w:val="Default"/>
        <w:jc w:val="both"/>
        <w:rPr>
          <w:bCs/>
          <w:color w:val="000000" w:themeColor="text1"/>
        </w:rPr>
      </w:pPr>
      <w:r w:rsidRPr="00793F5E">
        <w:rPr>
          <w:b/>
          <w:bCs/>
          <w:color w:val="000000" w:themeColor="text1"/>
        </w:rPr>
        <w:t>CHAPTER FOUR: PRESENTATION</w:t>
      </w:r>
      <w:r>
        <w:rPr>
          <w:b/>
          <w:bCs/>
          <w:color w:val="000000" w:themeColor="text1"/>
        </w:rPr>
        <w:t xml:space="preserve"> AND DISCUSSION OF THE FINDINGS</w:t>
      </w:r>
      <w:r>
        <w:rPr>
          <w:bCs/>
          <w:color w:val="000000" w:themeColor="text1"/>
        </w:rPr>
        <w:t>................47</w:t>
      </w:r>
    </w:p>
    <w:p w:rsidR="00D42EA3" w:rsidRPr="00793F5E" w:rsidRDefault="00D42EA3" w:rsidP="00D42EA3">
      <w:pPr>
        <w:spacing w:line="240" w:lineRule="auto"/>
        <w:rPr>
          <w:rFonts w:ascii="Times New Roman" w:hAnsi="Times New Roman" w:cs="Times New Roman"/>
          <w:sz w:val="24"/>
          <w:szCs w:val="24"/>
        </w:rPr>
      </w:pPr>
      <w:r w:rsidRPr="00793F5E">
        <w:rPr>
          <w:rFonts w:ascii="Times New Roman" w:hAnsi="Times New Roman" w:cs="Times New Roman"/>
          <w:sz w:val="24"/>
          <w:szCs w:val="24"/>
        </w:rPr>
        <w:t>4.1 Introdu</w:t>
      </w:r>
      <w:r>
        <w:rPr>
          <w:rFonts w:ascii="Times New Roman" w:hAnsi="Times New Roman" w:cs="Times New Roman"/>
          <w:sz w:val="24"/>
          <w:szCs w:val="24"/>
        </w:rPr>
        <w:t>ction..............................................................................................................................47</w:t>
      </w:r>
    </w:p>
    <w:p w:rsidR="00D42EA3" w:rsidRPr="00793F5E" w:rsidRDefault="00D42EA3" w:rsidP="00D42EA3">
      <w:pPr>
        <w:spacing w:line="240" w:lineRule="auto"/>
        <w:rPr>
          <w:rFonts w:ascii="Times New Roman" w:hAnsi="Times New Roman" w:cs="Times New Roman"/>
          <w:sz w:val="24"/>
          <w:szCs w:val="24"/>
        </w:rPr>
      </w:pPr>
      <w:r w:rsidRPr="00793F5E">
        <w:rPr>
          <w:rFonts w:ascii="Times New Roman" w:hAnsi="Times New Roman" w:cs="Times New Roman"/>
          <w:sz w:val="24"/>
          <w:szCs w:val="24"/>
        </w:rPr>
        <w:t>4.2 Respon</w:t>
      </w:r>
      <w:r>
        <w:rPr>
          <w:rFonts w:ascii="Times New Roman" w:hAnsi="Times New Roman" w:cs="Times New Roman"/>
          <w:sz w:val="24"/>
          <w:szCs w:val="24"/>
        </w:rPr>
        <w:t>se Rate..........................................................................................................................47</w:t>
      </w:r>
    </w:p>
    <w:p w:rsidR="00D42EA3" w:rsidRPr="00793F5E" w:rsidRDefault="00D42EA3" w:rsidP="00D42EA3">
      <w:pPr>
        <w:spacing w:line="240" w:lineRule="auto"/>
        <w:rPr>
          <w:rFonts w:ascii="Times New Roman" w:hAnsi="Times New Roman" w:cs="Times New Roman"/>
          <w:sz w:val="24"/>
          <w:szCs w:val="24"/>
        </w:rPr>
      </w:pPr>
      <w:r w:rsidRPr="00793F5E">
        <w:rPr>
          <w:rFonts w:ascii="Times New Roman" w:hAnsi="Times New Roman" w:cs="Times New Roman"/>
          <w:sz w:val="24"/>
          <w:szCs w:val="24"/>
        </w:rPr>
        <w:t>4.3 Interview Res</w:t>
      </w:r>
      <w:r>
        <w:rPr>
          <w:rFonts w:ascii="Times New Roman" w:hAnsi="Times New Roman" w:cs="Times New Roman"/>
          <w:sz w:val="24"/>
          <w:szCs w:val="24"/>
        </w:rPr>
        <w:t>ponse Rate..........................................................................................................48</w:t>
      </w:r>
    </w:p>
    <w:p w:rsidR="00D42EA3" w:rsidRPr="00793F5E" w:rsidRDefault="00D42EA3" w:rsidP="00D42EA3">
      <w:pPr>
        <w:spacing w:line="240" w:lineRule="auto"/>
        <w:rPr>
          <w:rFonts w:ascii="Times New Roman" w:hAnsi="Times New Roman" w:cs="Times New Roman"/>
          <w:sz w:val="24"/>
          <w:szCs w:val="24"/>
        </w:rPr>
      </w:pPr>
      <w:r w:rsidRPr="00793F5E">
        <w:rPr>
          <w:rFonts w:ascii="Times New Roman" w:hAnsi="Times New Roman" w:cs="Times New Roman"/>
          <w:sz w:val="24"/>
          <w:szCs w:val="24"/>
        </w:rPr>
        <w:t xml:space="preserve">4.4 Demographic </w:t>
      </w:r>
      <w:r>
        <w:rPr>
          <w:rFonts w:ascii="Times New Roman" w:hAnsi="Times New Roman" w:cs="Times New Roman"/>
          <w:sz w:val="24"/>
          <w:szCs w:val="24"/>
        </w:rPr>
        <w:t>Information........................................................................................................49</w:t>
      </w:r>
    </w:p>
    <w:p w:rsidR="00D42EA3" w:rsidRPr="00793F5E" w:rsidRDefault="00D42EA3" w:rsidP="00D42EA3">
      <w:pPr>
        <w:spacing w:line="240" w:lineRule="auto"/>
        <w:rPr>
          <w:rFonts w:ascii="Times New Roman" w:hAnsi="Times New Roman" w:cs="Times New Roman"/>
          <w:sz w:val="24"/>
          <w:szCs w:val="24"/>
        </w:rPr>
      </w:pPr>
      <w:r w:rsidRPr="00793F5E">
        <w:rPr>
          <w:rFonts w:ascii="Times New Roman" w:hAnsi="Times New Roman" w:cs="Times New Roman"/>
          <w:sz w:val="24"/>
          <w:szCs w:val="24"/>
        </w:rPr>
        <w:t>4.4.1 Age of the R</w:t>
      </w:r>
      <w:r>
        <w:rPr>
          <w:rFonts w:ascii="Times New Roman" w:hAnsi="Times New Roman" w:cs="Times New Roman"/>
          <w:sz w:val="24"/>
          <w:szCs w:val="24"/>
        </w:rPr>
        <w:t>espondents........................................................................................................49</w:t>
      </w:r>
    </w:p>
    <w:p w:rsidR="00D42EA3" w:rsidRPr="00793F5E" w:rsidRDefault="00D42EA3" w:rsidP="00D42EA3">
      <w:pPr>
        <w:spacing w:line="240" w:lineRule="auto"/>
        <w:rPr>
          <w:rFonts w:ascii="Times New Roman" w:hAnsi="Times New Roman" w:cs="Times New Roman"/>
          <w:sz w:val="24"/>
          <w:szCs w:val="24"/>
        </w:rPr>
      </w:pPr>
      <w:r w:rsidRPr="00793F5E">
        <w:rPr>
          <w:rFonts w:ascii="Times New Roman" w:hAnsi="Times New Roman" w:cs="Times New Roman"/>
          <w:sz w:val="24"/>
          <w:szCs w:val="24"/>
        </w:rPr>
        <w:t>4.4.2 Respondents’ Experienc</w:t>
      </w:r>
      <w:r>
        <w:rPr>
          <w:rFonts w:ascii="Times New Roman" w:hAnsi="Times New Roman" w:cs="Times New Roman"/>
          <w:sz w:val="24"/>
          <w:szCs w:val="24"/>
        </w:rPr>
        <w:t>e in Formation................................................................................50</w:t>
      </w:r>
    </w:p>
    <w:p w:rsidR="00D42EA3" w:rsidRPr="00793F5E" w:rsidRDefault="00D42EA3" w:rsidP="00D42EA3">
      <w:pPr>
        <w:spacing w:line="240" w:lineRule="auto"/>
        <w:rPr>
          <w:rFonts w:ascii="Times New Roman" w:hAnsi="Times New Roman" w:cs="Times New Roman"/>
          <w:sz w:val="24"/>
          <w:szCs w:val="24"/>
        </w:rPr>
      </w:pPr>
      <w:r w:rsidRPr="00793F5E">
        <w:rPr>
          <w:rFonts w:ascii="Times New Roman" w:hAnsi="Times New Roman" w:cs="Times New Roman"/>
          <w:sz w:val="24"/>
          <w:szCs w:val="24"/>
        </w:rPr>
        <w:t>4.4.3 Position of the R</w:t>
      </w:r>
      <w:r>
        <w:rPr>
          <w:rFonts w:ascii="Times New Roman" w:hAnsi="Times New Roman" w:cs="Times New Roman"/>
          <w:sz w:val="24"/>
          <w:szCs w:val="24"/>
        </w:rPr>
        <w:t>espondents..................................................................................................51</w:t>
      </w:r>
    </w:p>
    <w:p w:rsidR="00D42EA3" w:rsidRPr="00793F5E" w:rsidRDefault="00D42EA3" w:rsidP="00D42EA3">
      <w:pPr>
        <w:spacing w:line="240" w:lineRule="auto"/>
        <w:rPr>
          <w:rFonts w:ascii="Times New Roman" w:hAnsi="Times New Roman" w:cs="Times New Roman"/>
          <w:sz w:val="24"/>
          <w:szCs w:val="24"/>
        </w:rPr>
      </w:pPr>
      <w:r w:rsidRPr="00793F5E">
        <w:rPr>
          <w:rFonts w:ascii="Times New Roman" w:hAnsi="Times New Roman" w:cs="Times New Roman"/>
          <w:sz w:val="24"/>
          <w:szCs w:val="24"/>
        </w:rPr>
        <w:lastRenderedPageBreak/>
        <w:t>4.4.4 Respondents of Academic Quali</w:t>
      </w:r>
      <w:r>
        <w:rPr>
          <w:rFonts w:ascii="Times New Roman" w:hAnsi="Times New Roman" w:cs="Times New Roman"/>
          <w:sz w:val="24"/>
          <w:szCs w:val="24"/>
        </w:rPr>
        <w:t>fication..............................................................................52</w:t>
      </w:r>
    </w:p>
    <w:p w:rsidR="00D42EA3" w:rsidRPr="00793F5E" w:rsidRDefault="00D42EA3" w:rsidP="00D42EA3">
      <w:pPr>
        <w:autoSpaceDE w:val="0"/>
        <w:autoSpaceDN w:val="0"/>
        <w:adjustRightInd w:val="0"/>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sz w:val="24"/>
          <w:szCs w:val="24"/>
        </w:rPr>
        <w:t xml:space="preserve">4.5 </w:t>
      </w:r>
      <w:r>
        <w:rPr>
          <w:rFonts w:ascii="Times New Roman" w:hAnsi="Times New Roman" w:cs="Times New Roman"/>
          <w:color w:val="000000" w:themeColor="text1"/>
          <w:sz w:val="24"/>
          <w:szCs w:val="24"/>
        </w:rPr>
        <w:t xml:space="preserve">State </w:t>
      </w:r>
      <w:r w:rsidRPr="00793F5E">
        <w:rPr>
          <w:rFonts w:ascii="Times New Roman" w:hAnsi="Times New Roman" w:cs="Times New Roman"/>
          <w:color w:val="000000" w:themeColor="text1"/>
          <w:sz w:val="24"/>
          <w:szCs w:val="24"/>
        </w:rPr>
        <w:t>of Holistic Formation for e</w:t>
      </w:r>
      <w:r>
        <w:rPr>
          <w:rFonts w:ascii="Times New Roman" w:hAnsi="Times New Roman" w:cs="Times New Roman"/>
          <w:color w:val="000000" w:themeColor="text1"/>
          <w:sz w:val="24"/>
          <w:szCs w:val="24"/>
        </w:rPr>
        <w:t>ffective pastoral ministry......................................................52</w:t>
      </w:r>
    </w:p>
    <w:p w:rsidR="00D42EA3" w:rsidRPr="00793F5E" w:rsidRDefault="00D42EA3" w:rsidP="00D42EA3">
      <w:pPr>
        <w:autoSpaceDE w:val="0"/>
        <w:autoSpaceDN w:val="0"/>
        <w:adjustRightInd w:val="0"/>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rPr>
        <w:t>4.5.1 Meaning of Holisti</w:t>
      </w:r>
      <w:r>
        <w:rPr>
          <w:rFonts w:ascii="Times New Roman" w:hAnsi="Times New Roman" w:cs="Times New Roman"/>
          <w:color w:val="000000" w:themeColor="text1"/>
          <w:sz w:val="24"/>
          <w:szCs w:val="24"/>
        </w:rPr>
        <w:t>c Formation..............................................................................................53</w:t>
      </w:r>
    </w:p>
    <w:p w:rsidR="00D42EA3" w:rsidRPr="00793F5E" w:rsidRDefault="00D42EA3" w:rsidP="00D42EA3">
      <w:pPr>
        <w:autoSpaceDE w:val="0"/>
        <w:autoSpaceDN w:val="0"/>
        <w:adjustRightInd w:val="0"/>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rPr>
        <w:t>4.5.2 Qualities of Comm</w:t>
      </w:r>
      <w:r>
        <w:rPr>
          <w:rFonts w:ascii="Times New Roman" w:hAnsi="Times New Roman" w:cs="Times New Roman"/>
          <w:color w:val="000000" w:themeColor="text1"/>
          <w:sz w:val="24"/>
          <w:szCs w:val="24"/>
        </w:rPr>
        <w:t>unity Life.................................................................................................55</w:t>
      </w:r>
    </w:p>
    <w:p w:rsidR="00D42EA3" w:rsidRPr="00793F5E" w:rsidRDefault="00D42EA3" w:rsidP="00D42EA3">
      <w:pPr>
        <w:autoSpaceDE w:val="0"/>
        <w:autoSpaceDN w:val="0"/>
        <w:adjustRightInd w:val="0"/>
        <w:spacing w:line="240" w:lineRule="auto"/>
        <w:jc w:val="both"/>
        <w:rPr>
          <w:rFonts w:ascii="Times New Roman" w:hAnsi="Times New Roman" w:cs="Times New Roman"/>
          <w:bCs/>
          <w:color w:val="000000" w:themeColor="text1"/>
          <w:sz w:val="24"/>
          <w:szCs w:val="24"/>
        </w:rPr>
      </w:pPr>
      <w:r w:rsidRPr="00793F5E">
        <w:rPr>
          <w:rFonts w:ascii="Times New Roman" w:hAnsi="Times New Roman" w:cs="Times New Roman"/>
          <w:color w:val="000000" w:themeColor="text1"/>
          <w:sz w:val="24"/>
          <w:szCs w:val="24"/>
        </w:rPr>
        <w:t xml:space="preserve">4.6 </w:t>
      </w:r>
      <w:r w:rsidRPr="00793F5E">
        <w:rPr>
          <w:rFonts w:ascii="Times New Roman" w:hAnsi="Times New Roman" w:cs="Times New Roman"/>
          <w:bCs/>
          <w:color w:val="000000" w:themeColor="text1"/>
          <w:sz w:val="24"/>
          <w:szCs w:val="24"/>
        </w:rPr>
        <w:t>Challe</w:t>
      </w:r>
      <w:r>
        <w:rPr>
          <w:rFonts w:ascii="Times New Roman" w:hAnsi="Times New Roman" w:cs="Times New Roman"/>
          <w:bCs/>
          <w:color w:val="000000" w:themeColor="text1"/>
          <w:sz w:val="24"/>
          <w:szCs w:val="24"/>
        </w:rPr>
        <w:t>nges facing holistic</w:t>
      </w:r>
      <w:r w:rsidRPr="00793F5E">
        <w:rPr>
          <w:rFonts w:ascii="Times New Roman" w:hAnsi="Times New Roman" w:cs="Times New Roman"/>
          <w:bCs/>
          <w:color w:val="000000" w:themeColor="text1"/>
          <w:sz w:val="24"/>
          <w:szCs w:val="24"/>
        </w:rPr>
        <w:t xml:space="preserve"> formation at initial and ongoing stages of formation</w:t>
      </w:r>
      <w:r>
        <w:rPr>
          <w:rFonts w:ascii="Times New Roman" w:hAnsi="Times New Roman" w:cs="Times New Roman"/>
          <w:bCs/>
          <w:color w:val="000000" w:themeColor="text1"/>
          <w:sz w:val="24"/>
          <w:szCs w:val="24"/>
        </w:rPr>
        <w:t>......................55</w:t>
      </w:r>
    </w:p>
    <w:p w:rsidR="00D42EA3" w:rsidRPr="00793F5E" w:rsidRDefault="00D42EA3" w:rsidP="00D42EA3">
      <w:pPr>
        <w:autoSpaceDE w:val="0"/>
        <w:autoSpaceDN w:val="0"/>
        <w:adjustRightInd w:val="0"/>
        <w:spacing w:line="240" w:lineRule="auto"/>
        <w:jc w:val="both"/>
        <w:rPr>
          <w:rFonts w:ascii="Times New Roman" w:hAnsi="Times New Roman" w:cs="Times New Roman"/>
          <w:sz w:val="24"/>
          <w:szCs w:val="24"/>
        </w:rPr>
      </w:pPr>
      <w:r w:rsidRPr="00793F5E">
        <w:rPr>
          <w:rFonts w:ascii="Times New Roman" w:hAnsi="Times New Roman" w:cs="Times New Roman"/>
          <w:color w:val="000000" w:themeColor="text1"/>
          <w:sz w:val="24"/>
          <w:szCs w:val="24"/>
        </w:rPr>
        <w:t xml:space="preserve">4.6.1 </w:t>
      </w:r>
      <w:r w:rsidRPr="00793F5E">
        <w:rPr>
          <w:rFonts w:ascii="Times New Roman" w:hAnsi="Times New Roman" w:cs="Times New Roman"/>
          <w:sz w:val="24"/>
          <w:szCs w:val="24"/>
        </w:rPr>
        <w:t xml:space="preserve">Challenges of community life affecting </w:t>
      </w:r>
      <w:r>
        <w:rPr>
          <w:rFonts w:ascii="Times New Roman" w:hAnsi="Times New Roman" w:cs="Times New Roman"/>
          <w:sz w:val="24"/>
          <w:szCs w:val="24"/>
        </w:rPr>
        <w:t>services...................................................................58</w:t>
      </w:r>
    </w:p>
    <w:p w:rsidR="00D42EA3" w:rsidRPr="00793F5E" w:rsidRDefault="00D42EA3" w:rsidP="00D42EA3">
      <w:pPr>
        <w:spacing w:line="240" w:lineRule="auto"/>
        <w:jc w:val="both"/>
        <w:rPr>
          <w:rFonts w:ascii="Times New Roman" w:hAnsi="Times New Roman" w:cs="Times New Roman"/>
          <w:bCs/>
          <w:color w:val="000000" w:themeColor="text1"/>
          <w:sz w:val="24"/>
          <w:szCs w:val="24"/>
        </w:rPr>
      </w:pPr>
      <w:r w:rsidRPr="00793F5E">
        <w:rPr>
          <w:rFonts w:ascii="Times New Roman" w:hAnsi="Times New Roman" w:cs="Times New Roman"/>
          <w:color w:val="000000" w:themeColor="text1"/>
          <w:sz w:val="24"/>
          <w:szCs w:val="24"/>
        </w:rPr>
        <w:t>4.7 Effects</w:t>
      </w:r>
      <w:r>
        <w:rPr>
          <w:rFonts w:ascii="Times New Roman" w:hAnsi="Times New Roman" w:cs="Times New Roman"/>
          <w:bCs/>
          <w:color w:val="000000" w:themeColor="text1"/>
          <w:sz w:val="24"/>
          <w:szCs w:val="24"/>
        </w:rPr>
        <w:t xml:space="preserve"> facing holistic </w:t>
      </w:r>
      <w:r w:rsidRPr="00793F5E">
        <w:rPr>
          <w:rFonts w:ascii="Times New Roman" w:hAnsi="Times New Roman" w:cs="Times New Roman"/>
          <w:bCs/>
          <w:color w:val="000000" w:themeColor="text1"/>
          <w:sz w:val="24"/>
          <w:szCs w:val="24"/>
        </w:rPr>
        <w:t>formation at the</w:t>
      </w:r>
      <w:r>
        <w:rPr>
          <w:rFonts w:ascii="Times New Roman" w:hAnsi="Times New Roman" w:cs="Times New Roman"/>
          <w:bCs/>
          <w:color w:val="000000" w:themeColor="text1"/>
          <w:sz w:val="24"/>
          <w:szCs w:val="24"/>
        </w:rPr>
        <w:t xml:space="preserve"> stage of ongoing formation........................................58</w:t>
      </w:r>
    </w:p>
    <w:p w:rsidR="00D42EA3" w:rsidRPr="00793F5E" w:rsidRDefault="00D42EA3" w:rsidP="00D42EA3">
      <w:pPr>
        <w:tabs>
          <w:tab w:val="right" w:pos="9360"/>
        </w:tabs>
        <w:spacing w:line="240" w:lineRule="auto"/>
        <w:jc w:val="both"/>
        <w:rPr>
          <w:rFonts w:ascii="Times New Roman" w:hAnsi="Times New Roman" w:cs="Times New Roman"/>
          <w:bCs/>
          <w:color w:val="000000" w:themeColor="text1"/>
          <w:sz w:val="24"/>
          <w:szCs w:val="24"/>
        </w:rPr>
      </w:pPr>
      <w:r w:rsidRPr="00793F5E">
        <w:rPr>
          <w:rFonts w:ascii="Times New Roman" w:hAnsi="Times New Roman" w:cs="Times New Roman"/>
          <w:bCs/>
          <w:color w:val="000000" w:themeColor="text1"/>
          <w:sz w:val="24"/>
          <w:szCs w:val="24"/>
        </w:rPr>
        <w:t>4.7.1 Living their vocation properly…..........................................................................................</w:t>
      </w:r>
      <w:r>
        <w:rPr>
          <w:rFonts w:ascii="Times New Roman" w:hAnsi="Times New Roman" w:cs="Times New Roman"/>
          <w:bCs/>
          <w:color w:val="000000" w:themeColor="text1"/>
          <w:sz w:val="24"/>
          <w:szCs w:val="24"/>
        </w:rPr>
        <w:t>.61</w:t>
      </w:r>
    </w:p>
    <w:p w:rsidR="00D42EA3" w:rsidRPr="00793F5E" w:rsidRDefault="00D42EA3" w:rsidP="00D42EA3">
      <w:pPr>
        <w:tabs>
          <w:tab w:val="right" w:pos="9360"/>
        </w:tabs>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rPr>
        <w:t xml:space="preserve">4.7.2 Elaboration on the program at the stage </w:t>
      </w:r>
      <w:r>
        <w:rPr>
          <w:rFonts w:ascii="Times New Roman" w:hAnsi="Times New Roman" w:cs="Times New Roman"/>
          <w:color w:val="000000" w:themeColor="text1"/>
          <w:sz w:val="24"/>
          <w:szCs w:val="24"/>
        </w:rPr>
        <w:t>of ongoing formation..............................................62</w:t>
      </w:r>
    </w:p>
    <w:p w:rsidR="00D42EA3" w:rsidRPr="00793F5E" w:rsidRDefault="00D42EA3" w:rsidP="00D42EA3">
      <w:pPr>
        <w:spacing w:line="240" w:lineRule="auto"/>
        <w:jc w:val="both"/>
        <w:rPr>
          <w:rFonts w:ascii="Times New Roman" w:hAnsi="Times New Roman" w:cs="Times New Roman"/>
          <w:bCs/>
          <w:color w:val="000000" w:themeColor="text1"/>
          <w:sz w:val="24"/>
          <w:szCs w:val="24"/>
        </w:rPr>
      </w:pPr>
      <w:r w:rsidRPr="00793F5E">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 xml:space="preserve">.8 Ways of integrating the holistic formation both </w:t>
      </w:r>
      <w:r w:rsidRPr="00793F5E">
        <w:rPr>
          <w:rFonts w:ascii="Times New Roman" w:hAnsi="Times New Roman" w:cs="Times New Roman"/>
          <w:color w:val="000000" w:themeColor="text1"/>
          <w:sz w:val="24"/>
          <w:szCs w:val="24"/>
        </w:rPr>
        <w:t>initial and ongoing formation</w:t>
      </w:r>
      <w:r>
        <w:rPr>
          <w:rFonts w:ascii="Times New Roman" w:hAnsi="Times New Roman" w:cs="Times New Roman"/>
          <w:color w:val="000000" w:themeColor="text1"/>
          <w:sz w:val="24"/>
          <w:szCs w:val="24"/>
        </w:rPr>
        <w:t>........................63</w:t>
      </w:r>
    </w:p>
    <w:p w:rsidR="00D42EA3" w:rsidRPr="00793F5E" w:rsidRDefault="00D42EA3" w:rsidP="00D42EA3">
      <w:pPr>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rPr>
        <w:t>4.8.1 Organizing sessions f</w:t>
      </w:r>
      <w:r>
        <w:rPr>
          <w:rFonts w:ascii="Times New Roman" w:hAnsi="Times New Roman" w:cs="Times New Roman"/>
          <w:color w:val="000000" w:themeColor="text1"/>
          <w:sz w:val="24"/>
          <w:szCs w:val="24"/>
        </w:rPr>
        <w:t>or formation.........................................................................................63</w:t>
      </w:r>
    </w:p>
    <w:p w:rsidR="00D42EA3" w:rsidRPr="00793F5E" w:rsidRDefault="00D42EA3" w:rsidP="00D42EA3">
      <w:pPr>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rPr>
        <w:t>4.8.2 Community dialogue in the spi</w:t>
      </w:r>
      <w:r>
        <w:rPr>
          <w:rFonts w:ascii="Times New Roman" w:hAnsi="Times New Roman" w:cs="Times New Roman"/>
          <w:color w:val="000000" w:themeColor="text1"/>
          <w:sz w:val="24"/>
          <w:szCs w:val="24"/>
        </w:rPr>
        <w:t>rit of free interaction on formation........................................64</w:t>
      </w:r>
      <w:r w:rsidRPr="00793F5E">
        <w:rPr>
          <w:rFonts w:ascii="Times New Roman" w:hAnsi="Times New Roman" w:cs="Times New Roman"/>
          <w:color w:val="000000" w:themeColor="text1"/>
          <w:sz w:val="24"/>
          <w:szCs w:val="24"/>
        </w:rPr>
        <w:t xml:space="preserve"> </w:t>
      </w:r>
    </w:p>
    <w:p w:rsidR="00D42EA3" w:rsidRPr="00793F5E" w:rsidRDefault="00D42EA3" w:rsidP="00D42EA3">
      <w:pPr>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rPr>
        <w:t>4.8.3 Community, an atmosphere of dialogue, exc</w:t>
      </w:r>
      <w:r>
        <w:rPr>
          <w:rFonts w:ascii="Times New Roman" w:hAnsi="Times New Roman" w:cs="Times New Roman"/>
          <w:color w:val="000000" w:themeColor="text1"/>
          <w:sz w:val="24"/>
          <w:szCs w:val="24"/>
        </w:rPr>
        <w:t>hange and fraternity.........................................65</w:t>
      </w:r>
    </w:p>
    <w:p w:rsidR="00D42EA3" w:rsidRPr="00793F5E" w:rsidRDefault="00D42EA3" w:rsidP="00D42EA3">
      <w:pPr>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rPr>
        <w:t>4.8.4 Suggestions for helping the holistic formation at the i</w:t>
      </w:r>
      <w:r>
        <w:rPr>
          <w:rFonts w:ascii="Times New Roman" w:hAnsi="Times New Roman" w:cs="Times New Roman"/>
          <w:color w:val="000000" w:themeColor="text1"/>
          <w:sz w:val="24"/>
          <w:szCs w:val="24"/>
        </w:rPr>
        <w:t>nitial and ongoing formation.............67</w:t>
      </w:r>
    </w:p>
    <w:p w:rsidR="00D42EA3" w:rsidRPr="00793F5E" w:rsidRDefault="00D42EA3" w:rsidP="00D42EA3">
      <w:pPr>
        <w:tabs>
          <w:tab w:val="left" w:pos="5211"/>
        </w:tabs>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lang w:val="fr-FR"/>
        </w:rPr>
        <w:t xml:space="preserve">4.8.5 </w:t>
      </w:r>
      <w:r w:rsidRPr="00793F5E">
        <w:rPr>
          <w:rFonts w:ascii="Times New Roman" w:hAnsi="Times New Roman" w:cs="Times New Roman"/>
          <w:color w:val="000000" w:themeColor="text1"/>
          <w:sz w:val="24"/>
          <w:szCs w:val="24"/>
        </w:rPr>
        <w:t>Assistance to achieve spirit</w:t>
      </w:r>
      <w:r>
        <w:rPr>
          <w:rFonts w:ascii="Times New Roman" w:hAnsi="Times New Roman" w:cs="Times New Roman"/>
          <w:color w:val="000000" w:themeColor="text1"/>
          <w:sz w:val="24"/>
          <w:szCs w:val="24"/>
        </w:rPr>
        <w:t>ual formation.............................................................................68</w:t>
      </w:r>
    </w:p>
    <w:p w:rsidR="00D42EA3" w:rsidRPr="00793F5E" w:rsidRDefault="00D42EA3" w:rsidP="00D42EA3">
      <w:pPr>
        <w:spacing w:line="240" w:lineRule="auto"/>
        <w:jc w:val="both"/>
        <w:rPr>
          <w:rFonts w:ascii="Times New Roman" w:hAnsi="Times New Roman" w:cs="Times New Roman"/>
          <w:sz w:val="24"/>
          <w:szCs w:val="24"/>
        </w:rPr>
      </w:pPr>
      <w:r w:rsidRPr="00793F5E">
        <w:rPr>
          <w:rFonts w:ascii="Times New Roman" w:hAnsi="Times New Roman" w:cs="Times New Roman"/>
          <w:color w:val="000000" w:themeColor="text1"/>
          <w:sz w:val="24"/>
          <w:szCs w:val="24"/>
          <w:lang w:val="fr-FR"/>
        </w:rPr>
        <w:t xml:space="preserve">4.8.6 </w:t>
      </w:r>
      <w:r w:rsidRPr="00793F5E">
        <w:rPr>
          <w:rFonts w:ascii="Times New Roman" w:hAnsi="Times New Roman" w:cs="Times New Roman"/>
          <w:sz w:val="24"/>
          <w:szCs w:val="24"/>
        </w:rPr>
        <w:t xml:space="preserve">Other suggestions helping to live </w:t>
      </w:r>
      <w:r>
        <w:rPr>
          <w:rFonts w:ascii="Times New Roman" w:hAnsi="Times New Roman" w:cs="Times New Roman"/>
          <w:sz w:val="24"/>
          <w:szCs w:val="24"/>
        </w:rPr>
        <w:t>a holistic life......................................................................69</w:t>
      </w:r>
    </w:p>
    <w:p w:rsidR="00D42EA3" w:rsidRPr="00793F5E" w:rsidRDefault="00D42EA3" w:rsidP="00D42EA3">
      <w:pPr>
        <w:autoSpaceDE w:val="0"/>
        <w:autoSpaceDN w:val="0"/>
        <w:adjustRightInd w:val="0"/>
        <w:spacing w:after="0" w:line="240" w:lineRule="auto"/>
        <w:jc w:val="both"/>
        <w:rPr>
          <w:rFonts w:ascii="Times New Roman" w:hAnsi="Times New Roman" w:cs="Times New Roman"/>
          <w:color w:val="000000" w:themeColor="text1"/>
          <w:sz w:val="24"/>
          <w:szCs w:val="24"/>
        </w:rPr>
      </w:pPr>
    </w:p>
    <w:p w:rsidR="00D42EA3" w:rsidRPr="00793F5E" w:rsidRDefault="00D42EA3" w:rsidP="00D42EA3">
      <w:pPr>
        <w:spacing w:line="240" w:lineRule="auto"/>
        <w:jc w:val="both"/>
        <w:rPr>
          <w:rFonts w:ascii="Times New Roman" w:hAnsi="Times New Roman" w:cs="Times New Roman"/>
          <w:sz w:val="24"/>
          <w:szCs w:val="24"/>
        </w:rPr>
      </w:pPr>
      <w:r w:rsidRPr="00793F5E">
        <w:rPr>
          <w:rFonts w:ascii="Times New Roman" w:hAnsi="Times New Roman" w:cs="Times New Roman"/>
          <w:b/>
          <w:sz w:val="24"/>
          <w:szCs w:val="24"/>
        </w:rPr>
        <w:t>CHATER FIVE: SUMMARY, CONCLUSION, AND RECOMMENDATIONS</w:t>
      </w:r>
      <w:r>
        <w:rPr>
          <w:rFonts w:ascii="Times New Roman" w:hAnsi="Times New Roman" w:cs="Times New Roman"/>
          <w:sz w:val="24"/>
          <w:szCs w:val="24"/>
        </w:rPr>
        <w:t>..................70</w:t>
      </w:r>
    </w:p>
    <w:p w:rsidR="00D42EA3" w:rsidRPr="00793F5E" w:rsidRDefault="00D42EA3" w:rsidP="00D42EA3">
      <w:pPr>
        <w:spacing w:line="240" w:lineRule="auto"/>
        <w:jc w:val="both"/>
        <w:rPr>
          <w:rFonts w:ascii="Times New Roman" w:hAnsi="Times New Roman" w:cs="Times New Roman"/>
          <w:sz w:val="24"/>
          <w:szCs w:val="24"/>
        </w:rPr>
      </w:pPr>
      <w:r w:rsidRPr="00793F5E">
        <w:rPr>
          <w:rFonts w:ascii="Times New Roman" w:hAnsi="Times New Roman" w:cs="Times New Roman"/>
          <w:sz w:val="24"/>
          <w:szCs w:val="24"/>
        </w:rPr>
        <w:t>5.1 Introductio</w:t>
      </w:r>
      <w:r>
        <w:rPr>
          <w:rFonts w:ascii="Times New Roman" w:hAnsi="Times New Roman" w:cs="Times New Roman"/>
          <w:sz w:val="24"/>
          <w:szCs w:val="24"/>
        </w:rPr>
        <w:t>n..............................................................................................................................70</w:t>
      </w:r>
    </w:p>
    <w:p w:rsidR="00D42EA3" w:rsidRPr="00793F5E" w:rsidRDefault="00D42EA3" w:rsidP="00D42EA3">
      <w:pPr>
        <w:spacing w:line="240" w:lineRule="auto"/>
        <w:jc w:val="both"/>
        <w:rPr>
          <w:rFonts w:ascii="Times New Roman" w:hAnsi="Times New Roman" w:cs="Times New Roman"/>
          <w:sz w:val="24"/>
          <w:szCs w:val="24"/>
        </w:rPr>
      </w:pPr>
      <w:r w:rsidRPr="00793F5E">
        <w:rPr>
          <w:rFonts w:ascii="Times New Roman" w:hAnsi="Times New Roman" w:cs="Times New Roman"/>
          <w:sz w:val="24"/>
          <w:szCs w:val="24"/>
        </w:rPr>
        <w:t>5.2 Summary of the result</w:t>
      </w:r>
      <w:r>
        <w:rPr>
          <w:rFonts w:ascii="Times New Roman" w:hAnsi="Times New Roman" w:cs="Times New Roman"/>
          <w:sz w:val="24"/>
          <w:szCs w:val="24"/>
        </w:rPr>
        <w:t>s.............................................................................................................70</w:t>
      </w:r>
    </w:p>
    <w:p w:rsidR="00D42EA3" w:rsidRPr="00793F5E" w:rsidRDefault="00D42EA3" w:rsidP="00D42EA3">
      <w:pPr>
        <w:spacing w:line="240" w:lineRule="auto"/>
        <w:jc w:val="both"/>
        <w:rPr>
          <w:rFonts w:ascii="Times New Roman" w:hAnsi="Times New Roman" w:cs="Times New Roman"/>
          <w:sz w:val="24"/>
          <w:szCs w:val="24"/>
        </w:rPr>
      </w:pPr>
      <w:r>
        <w:rPr>
          <w:rFonts w:ascii="Times New Roman" w:hAnsi="Times New Roman" w:cs="Times New Roman"/>
          <w:sz w:val="24"/>
          <w:szCs w:val="24"/>
        </w:rPr>
        <w:t>5.2.1 The state of holistic formation...............................................................................................70</w:t>
      </w:r>
    </w:p>
    <w:p w:rsidR="00D42EA3" w:rsidRPr="00793F5E" w:rsidRDefault="00D42EA3" w:rsidP="00D42EA3">
      <w:pPr>
        <w:spacing w:line="240" w:lineRule="auto"/>
        <w:jc w:val="both"/>
        <w:rPr>
          <w:rFonts w:ascii="Times New Roman" w:hAnsi="Times New Roman" w:cs="Times New Roman"/>
          <w:sz w:val="24"/>
          <w:szCs w:val="24"/>
        </w:rPr>
      </w:pPr>
      <w:r>
        <w:rPr>
          <w:rFonts w:ascii="Times New Roman" w:hAnsi="Times New Roman" w:cs="Times New Roman"/>
          <w:sz w:val="24"/>
          <w:szCs w:val="24"/>
        </w:rPr>
        <w:t>5.2</w:t>
      </w:r>
      <w:r w:rsidRPr="00793F5E">
        <w:rPr>
          <w:rFonts w:ascii="Times New Roman" w:hAnsi="Times New Roman" w:cs="Times New Roman"/>
          <w:sz w:val="24"/>
          <w:szCs w:val="24"/>
        </w:rPr>
        <w:t>.2 Cha</w:t>
      </w:r>
      <w:r>
        <w:rPr>
          <w:rFonts w:ascii="Times New Roman" w:hAnsi="Times New Roman" w:cs="Times New Roman"/>
          <w:sz w:val="24"/>
          <w:szCs w:val="24"/>
        </w:rPr>
        <w:t xml:space="preserve">llenges facing Holistic </w:t>
      </w:r>
      <w:r w:rsidRPr="00793F5E">
        <w:rPr>
          <w:rFonts w:ascii="Times New Roman" w:hAnsi="Times New Roman" w:cs="Times New Roman"/>
          <w:bCs/>
          <w:color w:val="000000" w:themeColor="text1"/>
          <w:sz w:val="24"/>
          <w:szCs w:val="24"/>
        </w:rPr>
        <w:t>formation</w:t>
      </w:r>
      <w:r>
        <w:rPr>
          <w:rFonts w:ascii="Times New Roman" w:hAnsi="Times New Roman" w:cs="Times New Roman"/>
          <w:bCs/>
          <w:color w:val="000000" w:themeColor="text1"/>
          <w:sz w:val="24"/>
          <w:szCs w:val="24"/>
        </w:rPr>
        <w:t>....................................................................................71</w:t>
      </w:r>
    </w:p>
    <w:p w:rsidR="00D42EA3" w:rsidRPr="00793F5E" w:rsidRDefault="00D42EA3" w:rsidP="00D42EA3">
      <w:pPr>
        <w:spacing w:line="240" w:lineRule="auto"/>
        <w:jc w:val="both"/>
        <w:rPr>
          <w:rFonts w:ascii="Times New Roman" w:hAnsi="Times New Roman" w:cs="Times New Roman"/>
          <w:sz w:val="24"/>
          <w:szCs w:val="24"/>
        </w:rPr>
      </w:pPr>
      <w:r>
        <w:rPr>
          <w:rFonts w:ascii="Times New Roman" w:hAnsi="Times New Roman" w:cs="Times New Roman"/>
          <w:sz w:val="24"/>
          <w:szCs w:val="24"/>
        </w:rPr>
        <w:t>5.2</w:t>
      </w:r>
      <w:r w:rsidRPr="00793F5E">
        <w:rPr>
          <w:rFonts w:ascii="Times New Roman" w:hAnsi="Times New Roman" w:cs="Times New Roman"/>
          <w:sz w:val="24"/>
          <w:szCs w:val="24"/>
        </w:rPr>
        <w:t xml:space="preserve">.3 </w:t>
      </w:r>
      <w:r>
        <w:rPr>
          <w:rFonts w:ascii="Times New Roman" w:hAnsi="Times New Roman" w:cs="Times New Roman"/>
          <w:sz w:val="24"/>
          <w:szCs w:val="24"/>
        </w:rPr>
        <w:t xml:space="preserve">Effects of holistic </w:t>
      </w:r>
      <w:r w:rsidRPr="00793F5E">
        <w:rPr>
          <w:rFonts w:ascii="Times New Roman" w:hAnsi="Times New Roman" w:cs="Times New Roman"/>
          <w:bCs/>
          <w:color w:val="000000" w:themeColor="text1"/>
          <w:sz w:val="24"/>
          <w:szCs w:val="24"/>
        </w:rPr>
        <w:t>formation</w:t>
      </w:r>
      <w:r>
        <w:rPr>
          <w:rFonts w:ascii="Times New Roman" w:hAnsi="Times New Roman" w:cs="Times New Roman"/>
          <w:bCs/>
          <w:color w:val="000000" w:themeColor="text1"/>
          <w:sz w:val="24"/>
          <w:szCs w:val="24"/>
        </w:rPr>
        <w:t>..................................................................................................73</w:t>
      </w:r>
    </w:p>
    <w:p w:rsidR="00D42EA3" w:rsidRPr="00793F5E" w:rsidRDefault="00D42EA3" w:rsidP="00D42EA3">
      <w:pPr>
        <w:spacing w:line="240" w:lineRule="auto"/>
        <w:jc w:val="both"/>
        <w:rPr>
          <w:rFonts w:ascii="Times New Roman" w:hAnsi="Times New Roman" w:cs="Times New Roman"/>
          <w:sz w:val="24"/>
          <w:szCs w:val="24"/>
        </w:rPr>
      </w:pPr>
      <w:r>
        <w:rPr>
          <w:rFonts w:ascii="Times New Roman" w:hAnsi="Times New Roman" w:cs="Times New Roman"/>
          <w:sz w:val="24"/>
          <w:szCs w:val="24"/>
        </w:rPr>
        <w:t>5.2.4 Ways of integrating a</w:t>
      </w:r>
      <w:r w:rsidRPr="00793F5E">
        <w:rPr>
          <w:rFonts w:ascii="Times New Roman" w:hAnsi="Times New Roman" w:cs="Times New Roman"/>
          <w:sz w:val="24"/>
          <w:szCs w:val="24"/>
        </w:rPr>
        <w:t>nd enhancing</w:t>
      </w:r>
      <w:r>
        <w:rPr>
          <w:rFonts w:ascii="Times New Roman" w:hAnsi="Times New Roman" w:cs="Times New Roman"/>
          <w:sz w:val="24"/>
          <w:szCs w:val="24"/>
        </w:rPr>
        <w:t xml:space="preserve"> holistic formation..........................................................74</w:t>
      </w:r>
    </w:p>
    <w:p w:rsidR="00D42EA3" w:rsidRPr="00793F5E" w:rsidRDefault="00D42EA3" w:rsidP="00D42EA3">
      <w:pPr>
        <w:spacing w:line="240" w:lineRule="auto"/>
        <w:jc w:val="both"/>
        <w:rPr>
          <w:rFonts w:ascii="Times New Roman" w:hAnsi="Times New Roman" w:cs="Times New Roman"/>
          <w:sz w:val="24"/>
          <w:szCs w:val="24"/>
        </w:rPr>
      </w:pPr>
      <w:r w:rsidRPr="00793F5E">
        <w:rPr>
          <w:rFonts w:ascii="Times New Roman" w:hAnsi="Times New Roman" w:cs="Times New Roman"/>
          <w:sz w:val="24"/>
          <w:szCs w:val="24"/>
        </w:rPr>
        <w:t>5.3 Reflexiv</w:t>
      </w:r>
      <w:r>
        <w:rPr>
          <w:rFonts w:ascii="Times New Roman" w:hAnsi="Times New Roman" w:cs="Times New Roman"/>
          <w:sz w:val="24"/>
          <w:szCs w:val="24"/>
        </w:rPr>
        <w:t>ity................................................................................................................................75</w:t>
      </w:r>
    </w:p>
    <w:p w:rsidR="00D42EA3" w:rsidRPr="00793F5E" w:rsidRDefault="00D42EA3" w:rsidP="00D42EA3">
      <w:pPr>
        <w:spacing w:line="240" w:lineRule="auto"/>
        <w:jc w:val="both"/>
        <w:rPr>
          <w:rFonts w:ascii="Times New Roman" w:hAnsi="Times New Roman" w:cs="Times New Roman"/>
          <w:b/>
          <w:sz w:val="24"/>
          <w:szCs w:val="24"/>
        </w:rPr>
      </w:pPr>
      <w:r>
        <w:rPr>
          <w:rFonts w:ascii="Times New Roman" w:hAnsi="Times New Roman" w:cs="Times New Roman"/>
          <w:sz w:val="24"/>
          <w:szCs w:val="24"/>
        </w:rPr>
        <w:t>5.4 Conclusion................................................................................................................................</w:t>
      </w:r>
      <w:r>
        <w:rPr>
          <w:rFonts w:ascii="Times New Roman" w:hAnsi="Times New Roman" w:cs="Times New Roman"/>
          <w:color w:val="000000" w:themeColor="text1"/>
          <w:sz w:val="24"/>
          <w:szCs w:val="24"/>
        </w:rPr>
        <w:t>76</w:t>
      </w:r>
    </w:p>
    <w:p w:rsidR="00D42EA3" w:rsidRPr="00793F5E" w:rsidRDefault="00D42EA3" w:rsidP="00D42EA3">
      <w:pPr>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rPr>
        <w:t>5.5 Recommendat</w:t>
      </w:r>
      <w:r>
        <w:rPr>
          <w:rFonts w:ascii="Times New Roman" w:hAnsi="Times New Roman" w:cs="Times New Roman"/>
          <w:color w:val="000000" w:themeColor="text1"/>
          <w:sz w:val="24"/>
          <w:szCs w:val="24"/>
        </w:rPr>
        <w:t>ions....................................................................................................................76</w:t>
      </w:r>
    </w:p>
    <w:p w:rsidR="00D42EA3" w:rsidRPr="00793F5E" w:rsidRDefault="00D42EA3" w:rsidP="00D42EA3">
      <w:pPr>
        <w:spacing w:line="240" w:lineRule="auto"/>
        <w:jc w:val="both"/>
        <w:rPr>
          <w:rFonts w:ascii="Times New Roman" w:hAnsi="Times New Roman" w:cs="Times New Roman"/>
          <w:color w:val="000000" w:themeColor="text1"/>
          <w:sz w:val="24"/>
          <w:szCs w:val="24"/>
        </w:rPr>
      </w:pPr>
      <w:r w:rsidRPr="00793F5E">
        <w:rPr>
          <w:rFonts w:ascii="Times New Roman" w:hAnsi="Times New Roman" w:cs="Times New Roman"/>
          <w:color w:val="000000" w:themeColor="text1"/>
          <w:sz w:val="24"/>
          <w:szCs w:val="24"/>
        </w:rPr>
        <w:t>5.6 Further Rese</w:t>
      </w:r>
      <w:r>
        <w:rPr>
          <w:rFonts w:ascii="Times New Roman" w:hAnsi="Times New Roman" w:cs="Times New Roman"/>
          <w:color w:val="000000" w:themeColor="text1"/>
          <w:sz w:val="24"/>
          <w:szCs w:val="24"/>
        </w:rPr>
        <w:t>arch.......................................................................................................................77</w:t>
      </w:r>
    </w:p>
    <w:p w:rsidR="00D42EA3" w:rsidRPr="00793F5E" w:rsidRDefault="00D42EA3" w:rsidP="00D42EA3">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References......................................................................................................................................78</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br w:type="page"/>
      </w:r>
    </w:p>
    <w:p w:rsidR="00D42EA3" w:rsidRPr="008B281B" w:rsidRDefault="00D42EA3" w:rsidP="00D42EA3">
      <w:pPr>
        <w:spacing w:line="360" w:lineRule="auto"/>
        <w:jc w:val="both"/>
        <w:rPr>
          <w:rFonts w:ascii="Times New Roman" w:hAnsi="Times New Roman" w:cs="Times New Roman"/>
          <w:b/>
          <w:bCs/>
          <w:color w:val="000000" w:themeColor="text1"/>
          <w:sz w:val="24"/>
          <w:szCs w:val="24"/>
        </w:rPr>
        <w:sectPr w:rsidR="00D42EA3" w:rsidRPr="008B281B" w:rsidSect="004F151E">
          <w:footerReference w:type="even" r:id="rId7"/>
          <w:footerReference w:type="default" r:id="rId8"/>
          <w:footerReference w:type="first" r:id="rId9"/>
          <w:pgSz w:w="12240" w:h="15840"/>
          <w:pgMar w:top="1440" w:right="1440" w:bottom="1440" w:left="1440" w:header="720" w:footer="720" w:gutter="0"/>
          <w:pgNumType w:fmt="lowerRoman" w:start="1"/>
          <w:cols w:space="720"/>
          <w:titlePg/>
          <w:docGrid w:linePitch="360"/>
        </w:sect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lastRenderedPageBreak/>
        <w:t>CHAPTER ONE</w:t>
      </w:r>
      <w:r w:rsidRPr="008B281B">
        <w:rPr>
          <w:rFonts w:ascii="Times New Roman" w:hAnsi="Times New Roman" w:cs="Times New Roman"/>
          <w:color w:val="000000" w:themeColor="text1"/>
          <w:sz w:val="24"/>
          <w:szCs w:val="24"/>
        </w:rPr>
        <w:t>:</w:t>
      </w:r>
      <w:r w:rsidRPr="008B281B">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 xml:space="preserve">GENERAL </w:t>
      </w:r>
      <w:r w:rsidRPr="008B281B">
        <w:rPr>
          <w:rFonts w:ascii="Times New Roman" w:hAnsi="Times New Roman" w:cs="Times New Roman"/>
          <w:b/>
          <w:bCs/>
          <w:color w:val="000000" w:themeColor="text1"/>
          <w:sz w:val="24"/>
          <w:szCs w:val="24"/>
        </w:rPr>
        <w:t>INTRODUCTION</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1.1 Introduction</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This chapter presents the background of the study, statement of the problem, purpose of the study, general objective, and specific objectives. It also presents the research questions that will guide the study. The chapter also discusses the justification, the significance of the study and presents the scope in which the study will be delimitated. </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1.2 Background to the Study</w:t>
      </w:r>
    </w:p>
    <w:p w:rsidR="00D42EA3" w:rsidRDefault="00D42EA3" w:rsidP="00D42EA3">
      <w:pPr>
        <w:spacing w:after="0" w:line="360" w:lineRule="auto"/>
        <w:ind w:left="720" w:hanging="72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holistic formation of priests and religious is very crucial in the facing of the challenges of </w:t>
      </w:r>
    </w:p>
    <w:p w:rsidR="00D42EA3" w:rsidRDefault="00D42EA3" w:rsidP="00D42EA3">
      <w:pPr>
        <w:spacing w:after="0" w:line="360" w:lineRule="auto"/>
        <w:ind w:left="720" w:hanging="72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the globalized world of today.</w:t>
      </w:r>
      <w:r w:rsidRPr="008B281B">
        <w:rPr>
          <w:rFonts w:ascii="Times New Roman" w:hAnsi="Times New Roman" w:cs="Times New Roman"/>
          <w:color w:val="000000" w:themeColor="text1"/>
        </w:rPr>
        <w:t xml:space="preserve"> </w:t>
      </w:r>
      <w:r w:rsidRPr="008B281B">
        <w:rPr>
          <w:rFonts w:ascii="Times New Roman" w:hAnsi="Times New Roman" w:cs="Times New Roman"/>
          <w:color w:val="000000" w:themeColor="text1"/>
          <w:sz w:val="24"/>
          <w:szCs w:val="24"/>
        </w:rPr>
        <w:t xml:space="preserve">John Paul II declares that formation plans ought to assimilate all </w:t>
      </w:r>
    </w:p>
    <w:p w:rsidR="00D42EA3" w:rsidRDefault="00D42EA3" w:rsidP="00D42EA3">
      <w:pPr>
        <w:spacing w:after="0" w:line="360" w:lineRule="auto"/>
        <w:ind w:left="720" w:hanging="72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parts of the consecrated individual’s lifetime. </w:t>
      </w:r>
      <w:r w:rsidRPr="00CF3E86">
        <w:rPr>
          <w:rFonts w:ascii="Times New Roman" w:hAnsi="Times New Roman" w:cs="Times New Roman"/>
          <w:color w:val="000000" w:themeColor="text1"/>
          <w:sz w:val="24"/>
          <w:szCs w:val="24"/>
        </w:rPr>
        <w:t>Formation gratified</w:t>
      </w:r>
      <w:r>
        <w:rPr>
          <w:rFonts w:ascii="Times New Roman" w:hAnsi="Times New Roman" w:cs="Times New Roman"/>
          <w:color w:val="000000" w:themeColor="text1"/>
          <w:sz w:val="24"/>
          <w:szCs w:val="24"/>
        </w:rPr>
        <w:t xml:space="preserve"> and procedure tolerates in mind</w:t>
      </w:r>
      <w:r w:rsidRPr="00CF3E86">
        <w:rPr>
          <w:rFonts w:ascii="Times New Roman" w:hAnsi="Times New Roman" w:cs="Times New Roman"/>
          <w:color w:val="000000" w:themeColor="text1"/>
          <w:sz w:val="24"/>
          <w:szCs w:val="24"/>
        </w:rPr>
        <w:t xml:space="preserve"> </w:t>
      </w:r>
    </w:p>
    <w:p w:rsidR="00D42EA3" w:rsidRDefault="00D42EA3" w:rsidP="00D42EA3">
      <w:pPr>
        <w:spacing w:after="0" w:line="360" w:lineRule="auto"/>
        <w:ind w:left="720" w:hanging="720"/>
        <w:jc w:val="both"/>
        <w:rPr>
          <w:rFonts w:ascii="Times New Roman" w:hAnsi="Times New Roman" w:cs="Times New Roman"/>
          <w:color w:val="000000" w:themeColor="text1"/>
          <w:sz w:val="24"/>
          <w:szCs w:val="24"/>
        </w:rPr>
      </w:pPr>
      <w:r w:rsidRPr="00CF3E86">
        <w:rPr>
          <w:rFonts w:ascii="Times New Roman" w:hAnsi="Times New Roman" w:cs="Times New Roman"/>
          <w:color w:val="000000" w:themeColor="text1"/>
          <w:sz w:val="24"/>
          <w:szCs w:val="24"/>
        </w:rPr>
        <w:t xml:space="preserve">“the character of completeness” therefore “involving the entire individual, in each aspect of the </w:t>
      </w:r>
    </w:p>
    <w:p w:rsidR="00D42EA3" w:rsidRDefault="00D42EA3" w:rsidP="00D42EA3">
      <w:pPr>
        <w:spacing w:after="0" w:line="360" w:lineRule="auto"/>
        <w:ind w:left="720" w:hanging="720"/>
        <w:jc w:val="both"/>
        <w:rPr>
          <w:rFonts w:ascii="Times New Roman" w:hAnsi="Times New Roman" w:cs="Times New Roman"/>
          <w:color w:val="000000" w:themeColor="text1"/>
          <w:sz w:val="24"/>
          <w:szCs w:val="24"/>
        </w:rPr>
      </w:pPr>
      <w:r w:rsidRPr="00CF3E86">
        <w:rPr>
          <w:rFonts w:ascii="Times New Roman" w:hAnsi="Times New Roman" w:cs="Times New Roman"/>
          <w:color w:val="000000" w:themeColor="text1"/>
          <w:sz w:val="24"/>
          <w:szCs w:val="24"/>
        </w:rPr>
        <w:t>behavior and aims” on condition that for “a human, cultural, sp</w:t>
      </w:r>
      <w:r>
        <w:rPr>
          <w:rFonts w:ascii="Times New Roman" w:hAnsi="Times New Roman" w:cs="Times New Roman"/>
          <w:color w:val="000000" w:themeColor="text1"/>
          <w:sz w:val="24"/>
          <w:szCs w:val="24"/>
        </w:rPr>
        <w:t xml:space="preserve">iritual and pastoral </w:t>
      </w:r>
      <w:r w:rsidRPr="00CF3E86">
        <w:rPr>
          <w:rFonts w:ascii="Times New Roman" w:hAnsi="Times New Roman" w:cs="Times New Roman"/>
          <w:color w:val="000000" w:themeColor="text1"/>
          <w:sz w:val="24"/>
          <w:szCs w:val="24"/>
        </w:rPr>
        <w:t xml:space="preserve">preparation” </w:t>
      </w:r>
    </w:p>
    <w:p w:rsidR="00D42EA3" w:rsidRDefault="00D42EA3" w:rsidP="00D42EA3">
      <w:pPr>
        <w:spacing w:after="0"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also</w:t>
      </w:r>
      <w:r w:rsidRPr="00CF3E86">
        <w:rPr>
          <w:rFonts w:ascii="Times New Roman" w:hAnsi="Times New Roman" w:cs="Times New Roman"/>
          <w:color w:val="000000" w:themeColor="text1"/>
          <w:sz w:val="24"/>
          <w:szCs w:val="24"/>
        </w:rPr>
        <w:t xml:space="preserve"> “aiming at the transformation of</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the whole person”</w:t>
      </w:r>
      <w:r w:rsidRPr="008B281B">
        <w:rPr>
          <w:rStyle w:val="FootnoteReference"/>
          <w:rFonts w:ascii="Times New Roman" w:hAnsi="Times New Roman" w:cs="Times New Roman"/>
          <w:color w:val="000000" w:themeColor="text1"/>
          <w:sz w:val="24"/>
          <w:szCs w:val="24"/>
        </w:rPr>
        <w:footnoteReference w:id="1"/>
      </w:r>
      <w:r w:rsidRPr="008B281B">
        <w:rPr>
          <w:rFonts w:ascii="Times New Roman" w:hAnsi="Times New Roman" w:cs="Times New Roman"/>
          <w:color w:val="000000" w:themeColor="text1"/>
          <w:sz w:val="24"/>
          <w:szCs w:val="24"/>
        </w:rPr>
        <w:t xml:space="preserve">. It is true that </w:t>
      </w:r>
      <w:r>
        <w:rPr>
          <w:rFonts w:ascii="Times New Roman" w:hAnsi="Times New Roman" w:cs="Times New Roman"/>
          <w:color w:val="000000" w:themeColor="text1"/>
          <w:sz w:val="24"/>
          <w:szCs w:val="24"/>
        </w:rPr>
        <w:t xml:space="preserve">before Second Vatican </w:t>
      </w:r>
    </w:p>
    <w:p w:rsidR="00D42EA3" w:rsidRDefault="00D42EA3" w:rsidP="00D42EA3">
      <w:pPr>
        <w:spacing w:after="0"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Council</w:t>
      </w:r>
      <w:r w:rsidRPr="008B281B">
        <w:rPr>
          <w:rFonts w:ascii="Times New Roman" w:hAnsi="Times New Roman" w:cs="Times New Roman"/>
          <w:color w:val="000000" w:themeColor="text1"/>
          <w:sz w:val="24"/>
          <w:szCs w:val="24"/>
        </w:rPr>
        <w:t>, the formation of religious men and women was always the concern of the Church</w:t>
      </w:r>
      <w:r>
        <w:rPr>
          <w:rFonts w:ascii="Times New Roman" w:hAnsi="Times New Roman" w:cs="Times New Roman"/>
          <w:color w:val="000000" w:themeColor="text1"/>
          <w:sz w:val="24"/>
          <w:szCs w:val="24"/>
        </w:rPr>
        <w:t xml:space="preserve">. Pope </w:t>
      </w:r>
    </w:p>
    <w:p w:rsidR="00D42EA3" w:rsidRDefault="00D42EA3" w:rsidP="00D42EA3">
      <w:pPr>
        <w:spacing w:after="0"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Paul VI insists, “Whatever the variety of forms of life and charisms</w:t>
      </w:r>
      <w:r>
        <w:rPr>
          <w:rFonts w:ascii="Times New Roman" w:hAnsi="Times New Roman" w:cs="Times New Roman"/>
          <w:color w:val="000000" w:themeColor="text1"/>
          <w:sz w:val="24"/>
          <w:szCs w:val="24"/>
        </w:rPr>
        <w:t xml:space="preserve">, all the elements of </w:t>
      </w:r>
    </w:p>
    <w:p w:rsidR="00D42EA3" w:rsidRDefault="00D42EA3" w:rsidP="00D42EA3">
      <w:pPr>
        <w:spacing w:after="0"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religious </w:t>
      </w:r>
      <w:r w:rsidRPr="008B281B">
        <w:rPr>
          <w:rFonts w:ascii="Times New Roman" w:hAnsi="Times New Roman" w:cs="Times New Roman"/>
          <w:color w:val="000000" w:themeColor="text1"/>
          <w:sz w:val="24"/>
          <w:szCs w:val="24"/>
        </w:rPr>
        <w:t>lifetime must always be ordered to the building up of the interior man”</w:t>
      </w:r>
      <w:r w:rsidRPr="008B281B">
        <w:rPr>
          <w:rStyle w:val="FootnoteReference"/>
          <w:rFonts w:ascii="Times New Roman" w:hAnsi="Times New Roman" w:cs="Times New Roman"/>
          <w:color w:val="000000" w:themeColor="text1"/>
          <w:sz w:val="24"/>
          <w:szCs w:val="24"/>
        </w:rPr>
        <w:footnoteReference w:id="2"/>
      </w:r>
      <w:r w:rsidRPr="008B281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The </w:t>
      </w:r>
      <w:r w:rsidRPr="00D8513D">
        <w:rPr>
          <w:rFonts w:ascii="Times New Roman" w:hAnsi="Times New Roman" w:cs="Times New Roman"/>
          <w:color w:val="000000" w:themeColor="text1"/>
          <w:sz w:val="24"/>
          <w:szCs w:val="24"/>
        </w:rPr>
        <w:t>assimilation</w:t>
      </w:r>
      <w:r w:rsidRPr="00CF3E86">
        <w:rPr>
          <w:rFonts w:ascii="Times New Roman" w:hAnsi="Times New Roman" w:cs="Times New Roman"/>
          <w:color w:val="000000" w:themeColor="text1"/>
          <w:sz w:val="24"/>
          <w:szCs w:val="24"/>
        </w:rPr>
        <w:t xml:space="preserve"> </w:t>
      </w:r>
    </w:p>
    <w:p w:rsidR="00D42EA3" w:rsidRDefault="00D42EA3" w:rsidP="00D42EA3">
      <w:pPr>
        <w:spacing w:after="0" w:line="360" w:lineRule="auto"/>
        <w:ind w:left="720" w:hanging="720"/>
        <w:jc w:val="both"/>
        <w:rPr>
          <w:rFonts w:ascii="Times New Roman" w:hAnsi="Times New Roman" w:cs="Times New Roman"/>
          <w:sz w:val="24"/>
          <w:szCs w:val="24"/>
        </w:rPr>
      </w:pPr>
      <w:r w:rsidRPr="00E5033D">
        <w:rPr>
          <w:rFonts w:ascii="Times New Roman" w:hAnsi="Times New Roman" w:cs="Times New Roman"/>
          <w:sz w:val="24"/>
          <w:szCs w:val="24"/>
        </w:rPr>
        <w:t>“personal development in self-mastery and the progression of one’s personal correlation</w:t>
      </w:r>
      <w:r>
        <w:rPr>
          <w:rFonts w:ascii="Times New Roman" w:hAnsi="Times New Roman" w:cs="Times New Roman"/>
          <w:color w:val="000000" w:themeColor="text1"/>
          <w:sz w:val="24"/>
          <w:szCs w:val="24"/>
        </w:rPr>
        <w:t xml:space="preserve"> </w:t>
      </w:r>
      <w:r>
        <w:rPr>
          <w:rFonts w:ascii="Times New Roman" w:hAnsi="Times New Roman" w:cs="Times New Roman"/>
          <w:sz w:val="24"/>
          <w:szCs w:val="24"/>
        </w:rPr>
        <w:t xml:space="preserve">with the </w:t>
      </w:r>
    </w:p>
    <w:p w:rsidR="00D42EA3" w:rsidRPr="00786172" w:rsidRDefault="00D42EA3" w:rsidP="00D42EA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Divine </w:t>
      </w:r>
      <w:r w:rsidRPr="00E5033D">
        <w:rPr>
          <w:rFonts w:ascii="Times New Roman" w:hAnsi="Times New Roman" w:cs="Times New Roman"/>
          <w:sz w:val="24"/>
          <w:szCs w:val="24"/>
        </w:rPr>
        <w:t>is fundamental in the discernment of a vocation to consecrated life”</w:t>
      </w:r>
      <w:r w:rsidRPr="00E5033D">
        <w:rPr>
          <w:rStyle w:val="FootnoteReference"/>
          <w:rFonts w:ascii="Times New Roman" w:hAnsi="Times New Roman" w:cs="Times New Roman"/>
        </w:rPr>
        <w:footnoteReference w:id="3"/>
      </w:r>
      <w:r w:rsidRPr="00E5033D">
        <w:rPr>
          <w:rFonts w:ascii="Times New Roman" w:hAnsi="Times New Roman" w:cs="Times New Roman"/>
          <w:sz w:val="24"/>
          <w:szCs w:val="24"/>
        </w:rPr>
        <w:t xml:space="preserve">. </w:t>
      </w:r>
    </w:p>
    <w:p w:rsidR="00D42EA3" w:rsidRPr="008B281B" w:rsidRDefault="00D42EA3" w:rsidP="00D42EA3">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     Pope St John Paul II identifies four components of formation as such: human, spiritual, intellectual, and pastoral”</w:t>
      </w:r>
      <w:r w:rsidRPr="008B281B">
        <w:rPr>
          <w:rStyle w:val="FootnoteReference"/>
          <w:rFonts w:ascii="Times New Roman" w:hAnsi="Times New Roman" w:cs="Times New Roman"/>
          <w:color w:val="000000" w:themeColor="text1"/>
          <w:sz w:val="24"/>
          <w:szCs w:val="24"/>
        </w:rPr>
        <w:footnoteReference w:id="4"/>
      </w: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shd w:val="clear" w:color="auto" w:fill="FFFFFF"/>
        </w:rPr>
        <w:t> Formation for ministry attends to the entirely human person, focusing on the development of the human, spiritual, intellectual, and pastoral attributes necessary for a person to be an authentic and credible witness of the faith.  A life of ministry requires that we seek to live virtuous and holy lives, recognizing in humility that we can only do so with the help of God’s grace. </w:t>
      </w:r>
      <w:r w:rsidRPr="008B281B">
        <w:rPr>
          <w:rFonts w:ascii="Times New Roman" w:hAnsi="Times New Roman" w:cs="Times New Roman"/>
          <w:color w:val="000000" w:themeColor="text1"/>
          <w:sz w:val="24"/>
          <w:szCs w:val="24"/>
        </w:rPr>
        <w:t xml:space="preserve">These components have given rise to new formative role (formators, therapist, counsellor, academic adviser, pastoral supervisor) or new orientations to traditional roles (novices </w:t>
      </w:r>
      <w:r w:rsidRPr="008B281B">
        <w:rPr>
          <w:rFonts w:ascii="Times New Roman" w:hAnsi="Times New Roman" w:cs="Times New Roman"/>
          <w:color w:val="000000" w:themeColor="text1"/>
          <w:sz w:val="24"/>
          <w:szCs w:val="24"/>
        </w:rPr>
        <w:lastRenderedPageBreak/>
        <w:t>master, spiritual director, confessor and teacher). These components must coordinate their respective role through explaining orientations towards the specific finality which alone justifies the formation of coming priests, religious, pastors of the Church for the seminaries and formation houses”</w:t>
      </w:r>
      <w:r w:rsidRPr="008B281B">
        <w:rPr>
          <w:rStyle w:val="FootnoteReference"/>
          <w:rFonts w:ascii="Times New Roman" w:hAnsi="Times New Roman" w:cs="Times New Roman"/>
          <w:color w:val="000000" w:themeColor="text1"/>
          <w:sz w:val="24"/>
          <w:szCs w:val="24"/>
        </w:rPr>
        <w:footnoteReference w:id="5"/>
      </w: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br/>
      </w:r>
      <w:r w:rsidRPr="00CD7FD2">
        <w:rPr>
          <w:rFonts w:ascii="Times New Roman" w:hAnsi="Times New Roman" w:cs="Times New Roman"/>
          <w:color w:val="000000" w:themeColor="text1"/>
          <w:sz w:val="24"/>
          <w:szCs w:val="24"/>
        </w:rPr>
        <w:t xml:space="preserve">         In spite of much efforts and studies however,</w:t>
      </w:r>
      <w:r w:rsidRPr="00CD7FD2">
        <w:t xml:space="preserve"> </w:t>
      </w:r>
      <w:r w:rsidRPr="00CB732D">
        <w:rPr>
          <w:rFonts w:ascii="Times New Roman" w:hAnsi="Times New Roman" w:cs="Times New Roman"/>
          <w:sz w:val="24"/>
        </w:rPr>
        <w:t>Prof. Fr. Jacques SIMPORE</w:t>
      </w:r>
      <w:r w:rsidRPr="00CB732D">
        <w:rPr>
          <w:sz w:val="24"/>
        </w:rPr>
        <w:t xml:space="preserve"> </w:t>
      </w:r>
      <w:r>
        <w:rPr>
          <w:rFonts w:ascii="Times New Roman" w:hAnsi="Times New Roman" w:cs="Times New Roman"/>
          <w:color w:val="000000" w:themeColor="text1"/>
          <w:sz w:val="24"/>
          <w:szCs w:val="24"/>
        </w:rPr>
        <w:t xml:space="preserve">declares </w:t>
      </w:r>
      <w:r w:rsidRPr="00CD7FD2">
        <w:rPr>
          <w:rFonts w:ascii="Times New Roman" w:hAnsi="Times New Roman" w:cs="Times New Roman"/>
          <w:color w:val="000000" w:themeColor="text1"/>
          <w:sz w:val="24"/>
          <w:szCs w:val="24"/>
        </w:rPr>
        <w:t xml:space="preserve">that </w:t>
      </w:r>
      <w:r w:rsidRPr="00CD7FD2">
        <w:rPr>
          <w:rFonts w:ascii="Times New Roman" w:hAnsi="Times New Roman" w:cs="Times New Roman"/>
          <w:sz w:val="24"/>
          <w:szCs w:val="24"/>
        </w:rPr>
        <w:t>consecrated life in Africa and in other parts of the world has to face up to challenges, trials of every kind, but our hope is solid</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6"/>
      </w:r>
      <w:r w:rsidRPr="00CD7FD2">
        <w:rPr>
          <w:rFonts w:ascii="Times New Roman" w:hAnsi="Times New Roman" w:cs="Times New Roman"/>
          <w:sz w:val="24"/>
          <w:szCs w:val="24"/>
        </w:rPr>
        <w:t>.</w:t>
      </w:r>
      <w:r w:rsidRPr="008B281B">
        <w:rPr>
          <w:rFonts w:ascii="Times New Roman" w:hAnsi="Times New Roman" w:cs="Times New Roman"/>
          <w:color w:val="000000" w:themeColor="text1"/>
          <w:sz w:val="24"/>
          <w:szCs w:val="24"/>
          <w:shd w:val="clear" w:color="auto" w:fill="FFFFFF"/>
        </w:rPr>
        <w:t xml:space="preserve"> From this viewpoint, the world progresses rapi</w:t>
      </w:r>
      <w:r>
        <w:rPr>
          <w:rFonts w:ascii="Times New Roman" w:hAnsi="Times New Roman" w:cs="Times New Roman"/>
          <w:color w:val="000000" w:themeColor="text1"/>
          <w:sz w:val="24"/>
          <w:szCs w:val="24"/>
          <w:shd w:val="clear" w:color="auto" w:fill="FFFFFF"/>
        </w:rPr>
        <w:t>1</w:t>
      </w:r>
      <w:r w:rsidRPr="008B281B">
        <w:rPr>
          <w:rFonts w:ascii="Times New Roman" w:hAnsi="Times New Roman" w:cs="Times New Roman"/>
          <w:color w:val="000000" w:themeColor="text1"/>
          <w:sz w:val="24"/>
          <w:szCs w:val="24"/>
          <w:shd w:val="clear" w:color="auto" w:fill="FFFFFF"/>
        </w:rPr>
        <w:t>dly</w:t>
      </w:r>
      <w:r>
        <w:rPr>
          <w:rFonts w:ascii="Times New Roman" w:hAnsi="Times New Roman" w:cs="Times New Roman"/>
          <w:color w:val="000000" w:themeColor="text1"/>
          <w:sz w:val="24"/>
          <w:szCs w:val="24"/>
          <w:shd w:val="clear" w:color="auto" w:fill="FFFFFF"/>
        </w:rPr>
        <w:t xml:space="preserve"> </w:t>
      </w:r>
      <w:r w:rsidRPr="008B281B">
        <w:rPr>
          <w:rFonts w:ascii="Times New Roman" w:hAnsi="Times New Roman" w:cs="Times New Roman"/>
          <w:color w:val="000000" w:themeColor="text1"/>
          <w:sz w:val="24"/>
          <w:szCs w:val="24"/>
          <w:shd w:val="clear" w:color="auto" w:fill="FFFFFF"/>
        </w:rPr>
        <w:t xml:space="preserve">almost </w:t>
      </w:r>
      <w:r>
        <w:rPr>
          <w:rFonts w:ascii="Times New Roman" w:hAnsi="Times New Roman" w:cs="Times New Roman"/>
          <w:color w:val="000000" w:themeColor="text1"/>
          <w:sz w:val="24"/>
          <w:szCs w:val="24"/>
          <w:shd w:val="clear" w:color="auto" w:fill="FFFFFF"/>
        </w:rPr>
        <w:t xml:space="preserve">in </w:t>
      </w:r>
      <w:r w:rsidRPr="008B281B">
        <w:rPr>
          <w:rFonts w:ascii="Times New Roman" w:hAnsi="Times New Roman" w:cs="Times New Roman"/>
          <w:color w:val="000000" w:themeColor="text1"/>
          <w:sz w:val="24"/>
          <w:szCs w:val="24"/>
          <w:shd w:val="clear" w:color="auto" w:fill="FFFFFF"/>
        </w:rPr>
        <w:t>all aspects of life. Committed research and explorations in every field of human venture have brought out drastic changes in the society. Advances in education and training of professionals have created a situation where excellence is strengthened and mediocrity is abolished.</w:t>
      </w:r>
    </w:p>
    <w:p w:rsidR="00D42EA3" w:rsidRPr="008B281B" w:rsidRDefault="00D42EA3" w:rsidP="00D42EA3">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International Union for Superior Generals (UISG) also poses some contests of on-going formation. Among those, they revealed were the duty of the individual always needed to make decisions, requirement for direction and community life as estates for an all-time formation. These three important zones stand not lone noteworthy for on-going development nevertheless for early formation,</w:t>
      </w:r>
      <w:r>
        <w:rPr>
          <w:rFonts w:ascii="Times New Roman" w:hAnsi="Times New Roman" w:cs="Times New Roman"/>
          <w:color w:val="000000" w:themeColor="text1"/>
          <w:sz w:val="24"/>
          <w:szCs w:val="24"/>
        </w:rPr>
        <w:t xml:space="preserve"> program,</w:t>
      </w:r>
      <w:r w:rsidRPr="008B281B">
        <w:rPr>
          <w:rFonts w:ascii="Times New Roman" w:hAnsi="Times New Roman" w:cs="Times New Roman"/>
          <w:color w:val="000000" w:themeColor="text1"/>
          <w:sz w:val="24"/>
          <w:szCs w:val="24"/>
        </w:rPr>
        <w:t xml:space="preserve"> that is the foundation of religious life. Formation, conferring to them, includes the specific religious, those controlling them in development and the community. </w:t>
      </w:r>
      <w:r w:rsidRPr="00CF3E86">
        <w:rPr>
          <w:rFonts w:ascii="Times New Roman" w:hAnsi="Times New Roman" w:cs="Times New Roman"/>
          <w:color w:val="000000" w:themeColor="text1"/>
          <w:sz w:val="24"/>
          <w:szCs w:val="24"/>
        </w:rPr>
        <w:t>Therefore, the Holy Spirit that motivates and guides the formation of aspirants toward the vocation and religious life, henceforth, to convincingly</w:t>
      </w:r>
      <w:r>
        <w:rPr>
          <w:rFonts w:ascii="Times New Roman" w:hAnsi="Times New Roman" w:cs="Times New Roman"/>
          <w:color w:val="000000" w:themeColor="text1"/>
          <w:sz w:val="24"/>
          <w:szCs w:val="24"/>
        </w:rPr>
        <w:t xml:space="preserve">, </w:t>
      </w:r>
      <w:r w:rsidRPr="00CF3E86">
        <w:rPr>
          <w:rFonts w:ascii="Times New Roman" w:hAnsi="Times New Roman" w:cs="Times New Roman"/>
          <w:color w:val="000000" w:themeColor="text1"/>
          <w:sz w:val="24"/>
          <w:szCs w:val="24"/>
        </w:rPr>
        <w:t>distinguish a call</w:t>
      </w:r>
      <w:r>
        <w:rPr>
          <w:rFonts w:ascii="Times New Roman" w:hAnsi="Times New Roman" w:cs="Times New Roman"/>
          <w:color w:val="000000" w:themeColor="text1"/>
          <w:sz w:val="24"/>
          <w:szCs w:val="24"/>
        </w:rPr>
        <w:t>ing to consecration</w:t>
      </w:r>
      <w:r w:rsidRPr="00CF3E86">
        <w:rPr>
          <w:rFonts w:ascii="Times New Roman" w:hAnsi="Times New Roman" w:cs="Times New Roman"/>
          <w:color w:val="000000" w:themeColor="text1"/>
          <w:sz w:val="24"/>
          <w:szCs w:val="24"/>
        </w:rPr>
        <w:t>, the aspirants are obligatory to establish their psycho-spiritual measurements to adulthood over decisive psychosomatic movements’ similar psychotherapy and mystical trainings. When, any aspect matures by the expense of the added</w:t>
      </w:r>
      <w:r>
        <w:rPr>
          <w:rFonts w:ascii="Times New Roman" w:hAnsi="Times New Roman" w:cs="Times New Roman"/>
          <w:color w:val="000000" w:themeColor="text1"/>
          <w:sz w:val="24"/>
          <w:szCs w:val="24"/>
        </w:rPr>
        <w:t>, this one must</w:t>
      </w:r>
      <w:r w:rsidRPr="00CF3E86">
        <w:rPr>
          <w:rFonts w:ascii="Times New Roman" w:hAnsi="Times New Roman" w:cs="Times New Roman"/>
          <w:color w:val="000000" w:themeColor="text1"/>
          <w:sz w:val="24"/>
          <w:szCs w:val="24"/>
        </w:rPr>
        <w:t xml:space="preserve"> render correct</w:t>
      </w:r>
      <w:r>
        <w:rPr>
          <w:rFonts w:ascii="Times New Roman" w:hAnsi="Times New Roman" w:cs="Times New Roman"/>
          <w:color w:val="000000" w:themeColor="text1"/>
          <w:sz w:val="24"/>
          <w:szCs w:val="24"/>
        </w:rPr>
        <w:t xml:space="preserve"> decision</w:t>
      </w:r>
      <w:r w:rsidRPr="00CF3E86">
        <w:rPr>
          <w:rFonts w:ascii="Times New Roman" w:hAnsi="Times New Roman" w:cs="Times New Roman"/>
          <w:color w:val="000000" w:themeColor="text1"/>
          <w:sz w:val="24"/>
          <w:szCs w:val="24"/>
        </w:rPr>
        <w:t xml:space="preserve"> of a calling imperfect. Establishment to Consecrated Life consequently, would support toward si</w:t>
      </w:r>
      <w:r>
        <w:rPr>
          <w:rFonts w:ascii="Times New Roman" w:hAnsi="Times New Roman" w:cs="Times New Roman"/>
          <w:color w:val="000000" w:themeColor="text1"/>
          <w:sz w:val="24"/>
          <w:szCs w:val="24"/>
        </w:rPr>
        <w:t>mplify the vital development of</w:t>
      </w:r>
      <w:r w:rsidRPr="00CF3E86">
        <w:rPr>
          <w:rFonts w:ascii="Times New Roman" w:hAnsi="Times New Roman" w:cs="Times New Roman"/>
          <w:color w:val="000000" w:themeColor="text1"/>
          <w:sz w:val="24"/>
          <w:szCs w:val="24"/>
        </w:rPr>
        <w:t xml:space="preserve"> the aspirants.</w:t>
      </w:r>
    </w:p>
    <w:p w:rsidR="00D42EA3" w:rsidRPr="008B281B" w:rsidRDefault="00D42EA3" w:rsidP="00D42EA3">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CF3E86">
        <w:rPr>
          <w:rFonts w:ascii="Times New Roman" w:hAnsi="Times New Roman" w:cs="Times New Roman"/>
          <w:color w:val="000000" w:themeColor="text1"/>
          <w:sz w:val="24"/>
          <w:szCs w:val="24"/>
        </w:rPr>
        <w:t xml:space="preserve">From his Apostolic Exhortation, </w:t>
      </w:r>
      <w:r w:rsidRPr="00CF3E86">
        <w:rPr>
          <w:rFonts w:ascii="Times New Roman" w:hAnsi="Times New Roman" w:cs="Times New Roman"/>
          <w:i/>
          <w:color w:val="000000" w:themeColor="text1"/>
          <w:sz w:val="24"/>
          <w:szCs w:val="24"/>
        </w:rPr>
        <w:t xml:space="preserve">Pastores Dabo Vobis </w:t>
      </w:r>
      <w:r w:rsidRPr="00CF3E86">
        <w:rPr>
          <w:rFonts w:ascii="Times New Roman" w:hAnsi="Times New Roman" w:cs="Times New Roman"/>
          <w:color w:val="000000" w:themeColor="text1"/>
          <w:sz w:val="24"/>
          <w:szCs w:val="24"/>
        </w:rPr>
        <w:t>Pope St John Paul II emphasizes the significance of anthropological development</w:t>
      </w:r>
      <w:r>
        <w:rPr>
          <w:rFonts w:ascii="Times New Roman" w:hAnsi="Times New Roman" w:cs="Times New Roman"/>
          <w:color w:val="000000" w:themeColor="text1"/>
          <w:sz w:val="24"/>
          <w:szCs w:val="24"/>
        </w:rPr>
        <w:t xml:space="preserve"> by way of the foundation of</w:t>
      </w:r>
      <w:r w:rsidRPr="00CF3E86">
        <w:rPr>
          <w:rFonts w:ascii="Times New Roman" w:hAnsi="Times New Roman" w:cs="Times New Roman"/>
          <w:color w:val="000000" w:themeColor="text1"/>
          <w:sz w:val="24"/>
          <w:szCs w:val="24"/>
        </w:rPr>
        <w:t xml:space="preserve"> eccles</w:t>
      </w:r>
      <w:r>
        <w:rPr>
          <w:rFonts w:ascii="Times New Roman" w:hAnsi="Times New Roman" w:cs="Times New Roman"/>
          <w:color w:val="000000" w:themeColor="text1"/>
          <w:sz w:val="24"/>
          <w:szCs w:val="24"/>
        </w:rPr>
        <w:t>iastical and religious training</w:t>
      </w:r>
      <w:r w:rsidRPr="00CF3E86">
        <w:rPr>
          <w:rFonts w:ascii="Times New Roman" w:hAnsi="Times New Roman" w:cs="Times New Roman"/>
          <w:color w:val="000000" w:themeColor="text1"/>
          <w:sz w:val="24"/>
          <w:szCs w:val="24"/>
        </w:rPr>
        <w:t>: “The complete effort</w:t>
      </w:r>
      <w:r>
        <w:rPr>
          <w:rFonts w:ascii="Times New Roman" w:hAnsi="Times New Roman" w:cs="Times New Roman"/>
          <w:color w:val="000000" w:themeColor="text1"/>
          <w:sz w:val="24"/>
          <w:szCs w:val="24"/>
        </w:rPr>
        <w:t xml:space="preserve"> of priestly preparation and consecrated life sh</w:t>
      </w:r>
      <w:r w:rsidRPr="00CF3E86">
        <w:rPr>
          <w:rFonts w:ascii="Times New Roman" w:hAnsi="Times New Roman" w:cs="Times New Roman"/>
          <w:color w:val="000000" w:themeColor="text1"/>
          <w:sz w:val="24"/>
          <w:szCs w:val="24"/>
        </w:rPr>
        <w:t>ould be disadvantaged</w:t>
      </w:r>
      <w:r>
        <w:rPr>
          <w:rFonts w:ascii="Times New Roman" w:hAnsi="Times New Roman" w:cs="Times New Roman"/>
          <w:color w:val="000000" w:themeColor="text1"/>
          <w:sz w:val="24"/>
          <w:szCs w:val="24"/>
        </w:rPr>
        <w:t xml:space="preserve"> for the </w:t>
      </w:r>
      <w:r w:rsidRPr="00CF3E86">
        <w:rPr>
          <w:rFonts w:ascii="Times New Roman" w:hAnsi="Times New Roman" w:cs="Times New Roman"/>
          <w:color w:val="000000" w:themeColor="text1"/>
          <w:sz w:val="24"/>
          <w:szCs w:val="24"/>
        </w:rPr>
        <w:t>essential basis</w:t>
      </w:r>
      <w:r>
        <w:rPr>
          <w:rFonts w:ascii="Times New Roman" w:hAnsi="Times New Roman" w:cs="Times New Roman"/>
          <w:color w:val="000000" w:themeColor="text1"/>
          <w:sz w:val="24"/>
          <w:szCs w:val="24"/>
        </w:rPr>
        <w:t xml:space="preserve"> if </w:t>
      </w:r>
      <w:r w:rsidRPr="00CF3E86">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n</w:t>
      </w:r>
      <w:r w:rsidRPr="00CF3E86">
        <w:rPr>
          <w:rFonts w:ascii="Times New Roman" w:hAnsi="Times New Roman" w:cs="Times New Roman"/>
          <w:color w:val="000000" w:themeColor="text1"/>
          <w:sz w:val="24"/>
          <w:szCs w:val="24"/>
        </w:rPr>
        <w:t xml:space="preserve"> appropriate human establishment</w:t>
      </w:r>
      <w:r>
        <w:rPr>
          <w:rFonts w:ascii="Times New Roman" w:hAnsi="Times New Roman" w:cs="Times New Roman"/>
          <w:color w:val="000000" w:themeColor="text1"/>
          <w:sz w:val="24"/>
          <w:szCs w:val="24"/>
        </w:rPr>
        <w:t xml:space="preserve"> is insufficient</w:t>
      </w:r>
      <w:r w:rsidRPr="00CF3E86">
        <w:rPr>
          <w:rFonts w:ascii="Times New Roman" w:hAnsi="Times New Roman" w:cs="Times New Roman"/>
          <w:color w:val="000000" w:themeColor="text1"/>
          <w:sz w:val="24"/>
          <w:szCs w:val="24"/>
        </w:rPr>
        <w:t>”</w:t>
      </w:r>
      <w:r w:rsidRPr="00CF3E86">
        <w:rPr>
          <w:rStyle w:val="FootnoteReference"/>
          <w:rFonts w:ascii="Times New Roman" w:hAnsi="Times New Roman" w:cs="Times New Roman"/>
          <w:color w:val="000000" w:themeColor="text1"/>
        </w:rPr>
        <w:footnoteReference w:id="7"/>
      </w:r>
      <w:r w:rsidRPr="00CF3E86">
        <w:rPr>
          <w:rFonts w:ascii="Times New Roman" w:hAnsi="Times New Roman" w:cs="Times New Roman"/>
          <w:color w:val="000000" w:themeColor="text1"/>
          <w:sz w:val="24"/>
          <w:szCs w:val="24"/>
        </w:rPr>
        <w:t xml:space="preserve">. Consequently, aspirants shaped to obtain anthropological maturity stand clever to notice their </w:t>
      </w:r>
      <w:r w:rsidRPr="00CF3E86">
        <w:rPr>
          <w:rFonts w:ascii="Times New Roman" w:hAnsi="Times New Roman" w:cs="Times New Roman"/>
          <w:color w:val="000000" w:themeColor="text1"/>
          <w:sz w:val="24"/>
          <w:szCs w:val="24"/>
        </w:rPr>
        <w:lastRenderedPageBreak/>
        <w:t>personal trials and lifespan involvements for example occasions for progress. Accordingly, they are accomplished of stating detached decisions in the background of calling judgement. Actually, the formation becomes ineffective with the self-defeating conduct of the candidates since they will not enjoy their spontaneity but they will do the will of their trainers until they make their final profession. The difficulties and the questioning which religious life is undergoing today can give rise to a new </w:t>
      </w:r>
      <w:r w:rsidRPr="00CF3E86">
        <w:rPr>
          <w:rFonts w:ascii="Times New Roman" w:hAnsi="Times New Roman" w:cs="Times New Roman"/>
          <w:i/>
          <w:iCs/>
          <w:color w:val="000000" w:themeColor="text1"/>
          <w:sz w:val="24"/>
          <w:szCs w:val="24"/>
        </w:rPr>
        <w:t>kairos, </w:t>
      </w:r>
      <w:r w:rsidRPr="00CF3E86">
        <w:rPr>
          <w:rFonts w:ascii="Times New Roman" w:hAnsi="Times New Roman" w:cs="Times New Roman"/>
          <w:color w:val="000000" w:themeColor="text1"/>
          <w:sz w:val="24"/>
          <w:szCs w:val="24"/>
        </w:rPr>
        <w:t>a time of grace. In these challenges, lies hidden an authentic call of the Holy Spirit to rediscover the wealth and potentialities of this form of life”</w:t>
      </w:r>
      <w:r w:rsidRPr="00CF3E86">
        <w:rPr>
          <w:rStyle w:val="FootnoteReference"/>
          <w:rFonts w:ascii="Times New Roman" w:hAnsi="Times New Roman" w:cs="Times New Roman"/>
          <w:color w:val="000000" w:themeColor="text1"/>
        </w:rPr>
        <w:footnoteReference w:id="8"/>
      </w:r>
      <w:r w:rsidRPr="00CF3E86">
        <w:rPr>
          <w:rFonts w:ascii="Times New Roman" w:hAnsi="Times New Roman" w:cs="Times New Roman"/>
          <w:color w:val="000000" w:themeColor="text1"/>
          <w:sz w:val="24"/>
          <w:szCs w:val="24"/>
        </w:rPr>
        <w:t>.</w:t>
      </w:r>
    </w:p>
    <w:p w:rsidR="00D42EA3" w:rsidRPr="008B281B" w:rsidRDefault="00D42EA3" w:rsidP="00D42EA3">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From the viewpoint of David, mystical formation is the procedure</w:t>
      </w:r>
      <w:r>
        <w:rPr>
          <w:rFonts w:ascii="Times New Roman" w:hAnsi="Times New Roman" w:cs="Times New Roman"/>
          <w:color w:val="000000" w:themeColor="text1"/>
          <w:sz w:val="24"/>
          <w:szCs w:val="24"/>
        </w:rPr>
        <w:t>, which</w:t>
      </w:r>
      <w:r w:rsidRPr="008B281B">
        <w:rPr>
          <w:rFonts w:ascii="Times New Roman" w:hAnsi="Times New Roman" w:cs="Times New Roman"/>
          <w:color w:val="000000" w:themeColor="text1"/>
          <w:sz w:val="24"/>
          <w:szCs w:val="24"/>
        </w:rPr>
        <w:t xml:space="preserve"> God seeks to work upon the raw unbalanced disorder of our subsists and experiences. Based on this, Christian mystical formation then, seeks to integrate human requirements towards Supernatural being, allowing humans to experience and participate in the mission of God</w:t>
      </w:r>
      <w:bookmarkStart w:id="0" w:name="_Hlk84414796"/>
      <w:r w:rsidRPr="008B281B">
        <w:rPr>
          <w:rFonts w:ascii="Times New Roman" w:hAnsi="Times New Roman" w:cs="Times New Roman"/>
          <w:color w:val="000000" w:themeColor="text1"/>
          <w:sz w:val="24"/>
          <w:szCs w:val="24"/>
        </w:rPr>
        <w:t xml:space="preserve"> in transforming disorder into directive</w:t>
      </w:r>
      <w:r w:rsidRPr="008B281B">
        <w:rPr>
          <w:rFonts w:ascii="Times New Roman" w:hAnsi="Times New Roman" w:cs="Times New Roman"/>
          <w:b/>
          <w:color w:val="000000" w:themeColor="text1"/>
          <w:sz w:val="24"/>
          <w:szCs w:val="24"/>
        </w:rPr>
        <w:t xml:space="preserve">. </w:t>
      </w:r>
      <w:r w:rsidRPr="008B281B">
        <w:rPr>
          <w:rStyle w:val="Strong"/>
          <w:rFonts w:ascii="Times New Roman" w:hAnsi="Times New Roman" w:cs="Times New Roman"/>
          <w:i/>
          <w:iCs/>
          <w:color w:val="000000" w:themeColor="text1"/>
          <w:sz w:val="24"/>
          <w:szCs w:val="24"/>
          <w:shd w:val="clear" w:color="auto" w:fill="FFFFFF"/>
        </w:rPr>
        <w:t>Starting Afresh from Christ:</w:t>
      </w:r>
      <w:r w:rsidRPr="008B281B">
        <w:rPr>
          <w:rStyle w:val="Strong"/>
          <w:rFonts w:ascii="Times New Roman" w:hAnsi="Times New Roman" w:cs="Times New Roman"/>
          <w:iCs/>
          <w:color w:val="000000" w:themeColor="text1"/>
          <w:sz w:val="24"/>
          <w:szCs w:val="24"/>
          <w:shd w:val="clear" w:color="auto" w:fill="FFFFFF"/>
        </w:rPr>
        <w:t xml:space="preserve"> </w:t>
      </w:r>
      <w:r w:rsidRPr="008B281B">
        <w:rPr>
          <w:rFonts w:ascii="Times New Roman" w:hAnsi="Times New Roman" w:cs="Times New Roman"/>
          <w:bCs/>
          <w:iCs/>
          <w:color w:val="000000" w:themeColor="text1"/>
          <w:sz w:val="24"/>
          <w:szCs w:val="24"/>
        </w:rPr>
        <w:t xml:space="preserve">A Renewed Commitment to Consecrated in the Third </w:t>
      </w:r>
      <w:bookmarkEnd w:id="0"/>
      <w:r w:rsidRPr="008B281B">
        <w:rPr>
          <w:rFonts w:ascii="Times New Roman" w:hAnsi="Times New Roman" w:cs="Times New Roman"/>
          <w:bCs/>
          <w:iCs/>
          <w:color w:val="000000" w:themeColor="text1"/>
          <w:sz w:val="24"/>
          <w:szCs w:val="24"/>
        </w:rPr>
        <w:t>Millennium</w:t>
      </w:r>
      <w:r w:rsidRPr="008B281B">
        <w:rPr>
          <w:rStyle w:val="Strong"/>
          <w:rFonts w:ascii="Times New Roman" w:hAnsi="Times New Roman" w:cs="Times New Roman"/>
          <w:color w:val="000000" w:themeColor="text1"/>
          <w:sz w:val="24"/>
          <w:szCs w:val="24"/>
          <w:shd w:val="clear" w:color="auto" w:fill="FFFFFF"/>
        </w:rPr>
        <w:t xml:space="preserve"> </w:t>
      </w:r>
      <w:r w:rsidRPr="008B281B">
        <w:rPr>
          <w:rFonts w:ascii="Times New Roman" w:hAnsi="Times New Roman" w:cs="Times New Roman"/>
          <w:color w:val="000000" w:themeColor="text1"/>
          <w:sz w:val="24"/>
          <w:szCs w:val="24"/>
        </w:rPr>
        <w:t xml:space="preserve">highlights the significance of human formation as the basis of all priestly and religious formation. </w:t>
      </w:r>
      <w:r w:rsidRPr="008B281B">
        <w:rPr>
          <w:rFonts w:ascii="Times New Roman" w:hAnsi="Times New Roman" w:cs="Times New Roman"/>
          <w:color w:val="000000" w:themeColor="text1"/>
          <w:sz w:val="24"/>
          <w:szCs w:val="24"/>
          <w:shd w:val="clear" w:color="auto" w:fill="FFFFFF"/>
        </w:rPr>
        <w:t>“Young people need to be faced to meet the high ideals of a radical following of Christ and the deep demands of holiness, when discriminating a calling which is beyond them and which perhaps goes beyond the initial ideas which attracted them to enter a particular Institute”</w:t>
      </w:r>
      <w:r w:rsidRPr="008B281B">
        <w:rPr>
          <w:rStyle w:val="FootnoteReference"/>
          <w:rFonts w:ascii="Times New Roman" w:hAnsi="Times New Roman" w:cs="Times New Roman"/>
          <w:color w:val="000000" w:themeColor="text1"/>
          <w:sz w:val="24"/>
          <w:szCs w:val="24"/>
          <w:shd w:val="clear" w:color="auto" w:fill="FFFFFF"/>
        </w:rPr>
        <w:footnoteReference w:id="9"/>
      </w:r>
      <w:r w:rsidRPr="008B281B">
        <w:rPr>
          <w:rFonts w:ascii="Times New Roman" w:hAnsi="Times New Roman" w:cs="Times New Roman"/>
          <w:color w:val="000000" w:themeColor="text1"/>
          <w:sz w:val="24"/>
          <w:szCs w:val="24"/>
        </w:rPr>
        <w:t xml:space="preserve">. </w:t>
      </w:r>
    </w:p>
    <w:p w:rsidR="00D42EA3" w:rsidRPr="008B281B" w:rsidRDefault="00D42EA3" w:rsidP="00D42EA3">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In fact, it is true that all Christians are called “to the holiness and perfection of their particular state”</w:t>
      </w:r>
      <w:r w:rsidRPr="008B281B">
        <w:rPr>
          <w:rStyle w:val="FootnoteReference"/>
          <w:rFonts w:ascii="Times New Roman" w:hAnsi="Times New Roman" w:cs="Times New Roman"/>
          <w:color w:val="000000" w:themeColor="text1"/>
          <w:sz w:val="24"/>
          <w:szCs w:val="24"/>
        </w:rPr>
        <w:footnoteReference w:id="10"/>
      </w:r>
      <w:r w:rsidRPr="008B281B">
        <w:rPr>
          <w:rFonts w:ascii="Times New Roman" w:hAnsi="Times New Roman" w:cs="Times New Roman"/>
          <w:color w:val="000000" w:themeColor="text1"/>
          <w:sz w:val="24"/>
          <w:szCs w:val="24"/>
        </w:rPr>
        <w:t>. Consecrated persons, thanks to a “new and special consecration”</w:t>
      </w:r>
      <w:r w:rsidRPr="008B281B">
        <w:rPr>
          <w:rStyle w:val="FootnoteReference"/>
          <w:rFonts w:ascii="Times New Roman" w:hAnsi="Times New Roman" w:cs="Times New Roman"/>
          <w:color w:val="000000" w:themeColor="text1"/>
          <w:sz w:val="24"/>
          <w:szCs w:val="24"/>
        </w:rPr>
        <w:footnoteReference w:id="11"/>
      </w:r>
      <w:r w:rsidRPr="008B281B">
        <w:rPr>
          <w:rFonts w:ascii="Times New Roman" w:hAnsi="Times New Roman" w:cs="Times New Roman"/>
          <w:color w:val="000000" w:themeColor="text1"/>
          <w:sz w:val="24"/>
          <w:szCs w:val="24"/>
        </w:rPr>
        <w:t xml:space="preserve"> have as their mission that of making Christ's way of life shine through the witness of the evangelical counsels, thereby supporting the faithfulness of the whole body of Christ. This is not a difficulty; it is rather a challenge to originality and to the specific contribution of the charisms of consecrated life, which are at the same time charisms of shared spirituality and of mission, which fosters the holiness of the Church.</w:t>
      </w:r>
      <w:r>
        <w:rPr>
          <w:rFonts w:ascii="Times New Roman" w:hAnsi="Times New Roman" w:cs="Times New Roman"/>
          <w:color w:val="000000" w:themeColor="text1"/>
          <w:sz w:val="24"/>
          <w:szCs w:val="24"/>
        </w:rPr>
        <w:t xml:space="preserve">  </w:t>
      </w:r>
    </w:p>
    <w:p w:rsidR="00D42EA3" w:rsidRPr="008B281B" w:rsidRDefault="00D42EA3" w:rsidP="00D42EA3">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Clearly, these contests can constitute a powerful call to deepen the living of consecrated life itself whose witness is needed today more than ever. It is appropriate to recall the ability of holy foundresses and founders to respond to the challenges and difficulties of their times with a genuine </w:t>
      </w:r>
      <w:r w:rsidRPr="008B281B">
        <w:rPr>
          <w:rFonts w:ascii="Times New Roman" w:hAnsi="Times New Roman" w:cs="Times New Roman"/>
          <w:color w:val="000000" w:themeColor="text1"/>
          <w:sz w:val="24"/>
          <w:szCs w:val="24"/>
        </w:rPr>
        <w:lastRenderedPageBreak/>
        <w:t xml:space="preserve">charismatic creativity and spiritual life. </w:t>
      </w:r>
      <w:r w:rsidRPr="008B281B">
        <w:rPr>
          <w:rFonts w:ascii="Times New Roman" w:hAnsi="Times New Roman" w:cs="Times New Roman"/>
          <w:color w:val="000000" w:themeColor="text1"/>
          <w:sz w:val="24"/>
          <w:szCs w:val="24"/>
          <w:shd w:val="clear" w:color="auto" w:fill="FFFFFF"/>
        </w:rPr>
        <w:t xml:space="preserve">In our long history, many of the issues that the congregations face today (vocational dearth, issues of perseverance, lack of formators, spiritual life, family problem…) have been confronted at different moments in the past. The world faces different challenges in the different cultural settings where the congregations are implanted. The emerging global culture and fast growing communication media offer us opportunities as well as challenges in the area of formation. </w:t>
      </w:r>
      <w:r w:rsidRPr="008B281B">
        <w:rPr>
          <w:rFonts w:ascii="Times New Roman" w:hAnsi="Times New Roman" w:cs="Times New Roman"/>
          <w:color w:val="000000" w:themeColor="text1"/>
          <w:sz w:val="24"/>
          <w:szCs w:val="24"/>
        </w:rPr>
        <w:t>The congregations for Institutes of Consecrated Life and Societies of Apostolic Life also states that the council has issued its own formation guidelines but the implementation of formation programmes are many times improvised and undervalued”</w:t>
      </w:r>
      <w:r w:rsidRPr="008B281B">
        <w:rPr>
          <w:rStyle w:val="FootnoteReference"/>
          <w:rFonts w:ascii="Times New Roman" w:hAnsi="Times New Roman" w:cs="Times New Roman"/>
          <w:color w:val="000000" w:themeColor="text1"/>
          <w:sz w:val="24"/>
          <w:szCs w:val="24"/>
        </w:rPr>
        <w:footnoteReference w:id="12"/>
      </w:r>
      <w:r w:rsidRPr="008B281B">
        <w:rPr>
          <w:rFonts w:ascii="Times New Roman" w:hAnsi="Times New Roman" w:cs="Times New Roman"/>
          <w:color w:val="000000" w:themeColor="text1"/>
          <w:sz w:val="24"/>
          <w:szCs w:val="24"/>
        </w:rPr>
        <w:t>.  It is thus necessary to look at holistic formation programmes and their implementation and see their efficacy in bringing about transformation in candidates in formation and for effective pastoral ministry.</w:t>
      </w:r>
    </w:p>
    <w:p w:rsidR="00D42EA3" w:rsidRPr="008B281B" w:rsidRDefault="00D42EA3" w:rsidP="00D42EA3">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Cs w:val="24"/>
        </w:rPr>
        <w:t xml:space="preserve">     </w:t>
      </w:r>
      <w:r>
        <w:rPr>
          <w:rFonts w:ascii="Times New Roman" w:hAnsi="Times New Roman" w:cs="Times New Roman"/>
          <w:color w:val="000000" w:themeColor="text1"/>
          <w:szCs w:val="24"/>
        </w:rPr>
        <w:t xml:space="preserve"> </w:t>
      </w:r>
      <w:r w:rsidRPr="008B281B">
        <w:rPr>
          <w:rFonts w:ascii="Times New Roman" w:hAnsi="Times New Roman" w:cs="Times New Roman"/>
          <w:color w:val="000000" w:themeColor="text1"/>
          <w:sz w:val="24"/>
          <w:szCs w:val="27"/>
        </w:rPr>
        <w:t>The difficulties and the questioning which religious life is experiencing today can give rise to a new </w:t>
      </w:r>
      <w:r w:rsidRPr="008B281B">
        <w:rPr>
          <w:rFonts w:ascii="Times New Roman" w:hAnsi="Times New Roman" w:cs="Times New Roman"/>
          <w:i/>
          <w:iCs/>
          <w:color w:val="000000" w:themeColor="text1"/>
          <w:sz w:val="24"/>
          <w:szCs w:val="27"/>
        </w:rPr>
        <w:t>kairos, </w:t>
      </w:r>
      <w:r w:rsidRPr="008B281B">
        <w:rPr>
          <w:rFonts w:ascii="Times New Roman" w:hAnsi="Times New Roman" w:cs="Times New Roman"/>
          <w:color w:val="000000" w:themeColor="text1"/>
          <w:sz w:val="24"/>
          <w:szCs w:val="27"/>
        </w:rPr>
        <w:t>a time of grace. In these contests, lies hidden an authentic call of the Holy Spirit to rediscover the wealth and potentialities of this form of life</w:t>
      </w:r>
      <w:r>
        <w:rPr>
          <w:rFonts w:ascii="Times New Roman" w:hAnsi="Times New Roman" w:cs="Times New Roman"/>
          <w:color w:val="000000" w:themeColor="text1"/>
          <w:sz w:val="24"/>
          <w:szCs w:val="27"/>
        </w:rPr>
        <w:t>”</w:t>
      </w:r>
      <w:r w:rsidRPr="008B281B">
        <w:rPr>
          <w:rStyle w:val="FootnoteReference"/>
          <w:rFonts w:ascii="Times New Roman" w:hAnsi="Times New Roman" w:cs="Times New Roman"/>
          <w:color w:val="000000" w:themeColor="text1"/>
          <w:sz w:val="24"/>
          <w:szCs w:val="27"/>
        </w:rPr>
        <w:footnoteReference w:id="13"/>
      </w:r>
      <w:r w:rsidRPr="008B281B">
        <w:rPr>
          <w:rFonts w:ascii="Times New Roman" w:hAnsi="Times New Roman" w:cs="Times New Roman"/>
          <w:color w:val="000000" w:themeColor="text1"/>
          <w:sz w:val="24"/>
          <w:szCs w:val="27"/>
        </w:rPr>
        <w:t>.</w:t>
      </w:r>
      <w:r w:rsidRPr="008B281B">
        <w:rPr>
          <w:rFonts w:ascii="Times New Roman" w:hAnsi="Times New Roman" w:cs="Times New Roman"/>
          <w:color w:val="000000" w:themeColor="text1"/>
          <w:szCs w:val="24"/>
        </w:rPr>
        <w:t xml:space="preserve"> </w:t>
      </w:r>
      <w:r w:rsidRPr="00662D9D">
        <w:rPr>
          <w:rFonts w:ascii="Times New Roman" w:hAnsi="Times New Roman" w:cs="Times New Roman"/>
          <w:color w:val="000000" w:themeColor="text1"/>
          <w:sz w:val="24"/>
          <w:szCs w:val="24"/>
        </w:rPr>
        <w:t>Regarding the ongoing formation the new wine new wineskins states that ongoing formation is at times reduced to religious tourism (visiting places or pilgrim centres), attending some theological courses and lacking reflection and revision</w:t>
      </w:r>
      <w:r w:rsidRPr="00723F6F">
        <w:rPr>
          <w:rFonts w:ascii="Times New Roman" w:hAnsi="Times New Roman" w:cs="Times New Roman"/>
          <w:color w:val="000000" w:themeColor="text1"/>
          <w:sz w:val="24"/>
          <w:szCs w:val="24"/>
        </w:rPr>
        <w:t>”</w:t>
      </w:r>
      <w:r w:rsidRPr="00723F6F">
        <w:rPr>
          <w:rStyle w:val="FootnoteReference"/>
          <w:rFonts w:ascii="Times New Roman" w:hAnsi="Times New Roman" w:cs="Times New Roman"/>
          <w:color w:val="000000" w:themeColor="text1"/>
          <w:sz w:val="24"/>
          <w:szCs w:val="24"/>
        </w:rPr>
        <w:footnoteReference w:id="14"/>
      </w:r>
      <w:r w:rsidRPr="00723F6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FE2A8E">
        <w:rPr>
          <w:rFonts w:ascii="Times New Roman" w:hAnsi="Times New Roman" w:cs="Times New Roman"/>
          <w:color w:val="000000" w:themeColor="text1"/>
          <w:sz w:val="24"/>
          <w:szCs w:val="24"/>
        </w:rPr>
        <w:t xml:space="preserve">Consequently, </w:t>
      </w:r>
      <w:r w:rsidRPr="008B281B">
        <w:rPr>
          <w:rFonts w:ascii="Times New Roman" w:hAnsi="Times New Roman" w:cs="Times New Roman"/>
          <w:color w:val="000000" w:themeColor="text1"/>
          <w:szCs w:val="24"/>
        </w:rPr>
        <w:t>t</w:t>
      </w:r>
      <w:r w:rsidRPr="008B281B">
        <w:rPr>
          <w:rFonts w:ascii="Times New Roman" w:hAnsi="Times New Roman" w:cs="Times New Roman"/>
          <w:color w:val="000000" w:themeColor="text1"/>
          <w:sz w:val="24"/>
          <w:szCs w:val="24"/>
        </w:rPr>
        <w:t xml:space="preserve">he lack of program on ongoing formation </w:t>
      </w:r>
      <w:r>
        <w:rPr>
          <w:rFonts w:ascii="Times New Roman" w:hAnsi="Times New Roman" w:cs="Times New Roman"/>
          <w:color w:val="000000" w:themeColor="text1"/>
          <w:sz w:val="24"/>
          <w:szCs w:val="24"/>
        </w:rPr>
        <w:t xml:space="preserve">is real </w:t>
      </w:r>
      <w:r w:rsidRPr="008B281B">
        <w:rPr>
          <w:rFonts w:ascii="Times New Roman" w:hAnsi="Times New Roman" w:cs="Times New Roman"/>
          <w:color w:val="000000" w:themeColor="text1"/>
          <w:sz w:val="24"/>
          <w:szCs w:val="24"/>
        </w:rPr>
        <w:t>in many levels specially, community</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individual and spiritual. Some communities are not promoting the ongoing formation and witnessing through their religious life as example. In short, at this time </w:t>
      </w:r>
      <w:r>
        <w:rPr>
          <w:rFonts w:ascii="Times New Roman" w:hAnsi="Times New Roman" w:cs="Times New Roman"/>
          <w:color w:val="000000" w:themeColor="text1"/>
          <w:sz w:val="24"/>
          <w:szCs w:val="24"/>
        </w:rPr>
        <w:t xml:space="preserve">there </w:t>
      </w:r>
      <w:r w:rsidRPr="008B281B">
        <w:rPr>
          <w:rFonts w:ascii="Times New Roman" w:hAnsi="Times New Roman" w:cs="Times New Roman"/>
          <w:color w:val="000000" w:themeColor="text1"/>
          <w:sz w:val="24"/>
          <w:szCs w:val="24"/>
        </w:rPr>
        <w:t>are various contests fronting consecrated preachers, which can</w:t>
      </w:r>
      <w:r>
        <w:rPr>
          <w:rFonts w:ascii="Times New Roman" w:hAnsi="Times New Roman" w:cs="Times New Roman"/>
          <w:color w:val="000000" w:themeColor="text1"/>
          <w:sz w:val="24"/>
          <w:szCs w:val="24"/>
        </w:rPr>
        <w:t xml:space="preserve"> pose some issues</w:t>
      </w:r>
      <w:r w:rsidRPr="008B281B">
        <w:rPr>
          <w:rFonts w:ascii="Times New Roman" w:hAnsi="Times New Roman" w:cs="Times New Roman"/>
          <w:color w:val="000000" w:themeColor="text1"/>
          <w:sz w:val="24"/>
          <w:szCs w:val="24"/>
        </w:rPr>
        <w:t xml:space="preserve"> to the focal mission of the Ecclesiastical</w:t>
      </w:r>
      <w:r>
        <w:rPr>
          <w:rFonts w:ascii="Times New Roman" w:hAnsi="Times New Roman" w:cs="Times New Roman"/>
          <w:color w:val="000000" w:themeColor="text1"/>
          <w:sz w:val="24"/>
          <w:szCs w:val="24"/>
        </w:rPr>
        <w:t>. Indeed, it notices that Hospitaller</w:t>
      </w:r>
      <w:r w:rsidRPr="008B281B">
        <w:rPr>
          <w:rFonts w:ascii="Times New Roman" w:hAnsi="Times New Roman" w:cs="Times New Roman"/>
          <w:color w:val="000000" w:themeColor="text1"/>
          <w:sz w:val="24"/>
          <w:szCs w:val="24"/>
        </w:rPr>
        <w:t xml:space="preserve"> brothers show certain deficits after their first training or final profession. </w:t>
      </w:r>
    </w:p>
    <w:p w:rsidR="00D42EA3" w:rsidRPr="008B281B" w:rsidRDefault="00D42EA3" w:rsidP="00D42EA3">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approach to priestly and religious formation according to </w:t>
      </w:r>
      <w:r w:rsidRPr="008B281B">
        <w:rPr>
          <w:rFonts w:ascii="Times New Roman" w:hAnsi="Times New Roman" w:cs="Times New Roman"/>
          <w:i/>
          <w:color w:val="000000" w:themeColor="text1"/>
          <w:sz w:val="24"/>
          <w:szCs w:val="24"/>
        </w:rPr>
        <w:t>vita consecrata</w:t>
      </w:r>
      <w:r w:rsidRPr="008B281B">
        <w:rPr>
          <w:rFonts w:ascii="Times New Roman" w:hAnsi="Times New Roman" w:cs="Times New Roman"/>
          <w:color w:val="000000" w:themeColor="text1"/>
          <w:sz w:val="24"/>
          <w:szCs w:val="24"/>
        </w:rPr>
        <w:t xml:space="preserve"> and </w:t>
      </w:r>
      <w:r w:rsidRPr="008B281B">
        <w:rPr>
          <w:rFonts w:ascii="Times New Roman" w:hAnsi="Times New Roman" w:cs="Times New Roman"/>
          <w:i/>
          <w:color w:val="000000" w:themeColor="text1"/>
          <w:sz w:val="24"/>
          <w:szCs w:val="24"/>
        </w:rPr>
        <w:t>Pastores Dabo vobis is</w:t>
      </w:r>
      <w:r w:rsidRPr="008B281B">
        <w:rPr>
          <w:rFonts w:ascii="Times New Roman" w:hAnsi="Times New Roman" w:cs="Times New Roman"/>
          <w:color w:val="000000" w:themeColor="text1"/>
          <w:sz w:val="24"/>
          <w:szCs w:val="24"/>
        </w:rPr>
        <w:t xml:space="preserve"> dynamic, integrative, and holistic. First, formation is dynamic because its essential framework is relational and development. Every vocation is rooted in a relationship between God and the individual who is called by God. Similarly, lack of developing of candidate’s spiritual life </w:t>
      </w:r>
      <w:r w:rsidRPr="008B281B">
        <w:rPr>
          <w:rFonts w:ascii="Times New Roman" w:hAnsi="Times New Roman" w:cs="Times New Roman"/>
          <w:color w:val="000000" w:themeColor="text1"/>
          <w:sz w:val="24"/>
          <w:szCs w:val="24"/>
        </w:rPr>
        <w:lastRenderedPageBreak/>
        <w:t xml:space="preserve">leads them to look </w:t>
      </w:r>
      <w:r>
        <w:rPr>
          <w:rFonts w:ascii="Times New Roman" w:hAnsi="Times New Roman" w:cs="Times New Roman"/>
          <w:color w:val="000000" w:themeColor="text1"/>
          <w:sz w:val="24"/>
          <w:szCs w:val="24"/>
        </w:rPr>
        <w:t xml:space="preserve">at </w:t>
      </w:r>
      <w:r w:rsidRPr="008B281B">
        <w:rPr>
          <w:rFonts w:ascii="Times New Roman" w:hAnsi="Times New Roman" w:cs="Times New Roman"/>
          <w:color w:val="000000" w:themeColor="text1"/>
          <w:sz w:val="24"/>
          <w:szCs w:val="24"/>
        </w:rPr>
        <w:t>consecrated lifetime as one between various occupations and n</w:t>
      </w:r>
      <w:r>
        <w:rPr>
          <w:rFonts w:ascii="Times New Roman" w:hAnsi="Times New Roman" w:cs="Times New Roman"/>
          <w:color w:val="000000" w:themeColor="text1"/>
          <w:sz w:val="24"/>
          <w:szCs w:val="24"/>
        </w:rPr>
        <w:t>ot</w:t>
      </w:r>
      <w:r w:rsidRPr="008B281B">
        <w:rPr>
          <w:rFonts w:ascii="Times New Roman" w:hAnsi="Times New Roman" w:cs="Times New Roman"/>
          <w:color w:val="000000" w:themeColor="text1"/>
          <w:sz w:val="24"/>
          <w:szCs w:val="24"/>
        </w:rPr>
        <w:t xml:space="preserve"> a</w:t>
      </w:r>
      <w:r>
        <w:rPr>
          <w:rFonts w:ascii="Times New Roman" w:hAnsi="Times New Roman" w:cs="Times New Roman"/>
          <w:color w:val="000000" w:themeColor="text1"/>
          <w:sz w:val="24"/>
          <w:szCs w:val="24"/>
        </w:rPr>
        <w:t>n</w:t>
      </w:r>
      <w:r w:rsidRPr="008B281B">
        <w:rPr>
          <w:rFonts w:ascii="Times New Roman" w:hAnsi="Times New Roman" w:cs="Times New Roman"/>
          <w:color w:val="000000" w:themeColor="text1"/>
          <w:sz w:val="24"/>
          <w:szCs w:val="24"/>
        </w:rPr>
        <w:t xml:space="preserve"> aptitude received from God. </w:t>
      </w:r>
    </w:p>
    <w:p w:rsidR="00D42EA3" w:rsidRPr="008B281B" w:rsidRDefault="00D42EA3" w:rsidP="00D42EA3">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situation</w:t>
      </w:r>
      <w:r>
        <w:rPr>
          <w:rFonts w:ascii="Times New Roman" w:hAnsi="Times New Roman" w:cs="Times New Roman"/>
          <w:color w:val="000000" w:themeColor="text1"/>
          <w:sz w:val="24"/>
          <w:szCs w:val="24"/>
        </w:rPr>
        <w:t xml:space="preserve"> is the duty</w:t>
      </w:r>
      <w:r w:rsidRPr="008B281B">
        <w:rPr>
          <w:rFonts w:ascii="Times New Roman" w:hAnsi="Times New Roman" w:cs="Times New Roman"/>
          <w:color w:val="000000" w:themeColor="text1"/>
          <w:sz w:val="24"/>
          <w:szCs w:val="24"/>
        </w:rPr>
        <w:t xml:space="preserve"> of the formators’ reliable devotion to their ministry; similarly</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Hospitaller Order </w:t>
      </w:r>
      <w:r>
        <w:rPr>
          <w:rFonts w:ascii="Times New Roman" w:hAnsi="Times New Roman" w:cs="Times New Roman"/>
          <w:color w:val="000000" w:themeColor="text1"/>
          <w:sz w:val="24"/>
          <w:szCs w:val="24"/>
        </w:rPr>
        <w:t xml:space="preserve">has an </w:t>
      </w:r>
      <w:r w:rsidRPr="008B281B">
        <w:rPr>
          <w:rFonts w:ascii="Times New Roman" w:hAnsi="Times New Roman" w:cs="Times New Roman"/>
          <w:color w:val="000000" w:themeColor="text1"/>
          <w:sz w:val="24"/>
          <w:szCs w:val="24"/>
        </w:rPr>
        <w:t>obligation</w:t>
      </w:r>
      <w:r>
        <w:rPr>
          <w:rFonts w:ascii="Times New Roman" w:hAnsi="Times New Roman" w:cs="Times New Roman"/>
          <w:color w:val="000000" w:themeColor="text1"/>
          <w:sz w:val="24"/>
          <w:szCs w:val="24"/>
        </w:rPr>
        <w:t xml:space="preserve"> of</w:t>
      </w:r>
      <w:r w:rsidRPr="008B281B">
        <w:rPr>
          <w:rFonts w:ascii="Times New Roman" w:hAnsi="Times New Roman" w:cs="Times New Roman"/>
          <w:color w:val="000000" w:themeColor="text1"/>
          <w:sz w:val="24"/>
          <w:szCs w:val="24"/>
        </w:rPr>
        <w:t xml:space="preserve"> the establishment of its candidates, and also the candidates’ accessibility and candidness to obtain formation. However, the numeral of candidates who </w:t>
      </w:r>
      <w:r>
        <w:rPr>
          <w:rFonts w:ascii="Times New Roman" w:hAnsi="Times New Roman" w:cs="Times New Roman"/>
          <w:color w:val="000000" w:themeColor="text1"/>
          <w:sz w:val="24"/>
          <w:szCs w:val="24"/>
        </w:rPr>
        <w:t xml:space="preserve">have </w:t>
      </w:r>
      <w:r w:rsidRPr="008B281B">
        <w:rPr>
          <w:rFonts w:ascii="Times New Roman" w:hAnsi="Times New Roman" w:cs="Times New Roman"/>
          <w:color w:val="000000" w:themeColor="text1"/>
          <w:sz w:val="24"/>
          <w:szCs w:val="24"/>
        </w:rPr>
        <w:t xml:space="preserve">not ever </w:t>
      </w:r>
      <w:r>
        <w:rPr>
          <w:rFonts w:ascii="Times New Roman" w:hAnsi="Times New Roman" w:cs="Times New Roman"/>
          <w:color w:val="000000" w:themeColor="text1"/>
          <w:sz w:val="24"/>
          <w:szCs w:val="24"/>
        </w:rPr>
        <w:t>complete</w:t>
      </w:r>
      <w:r w:rsidRPr="008B281B">
        <w:rPr>
          <w:rFonts w:ascii="Times New Roman" w:hAnsi="Times New Roman" w:cs="Times New Roman"/>
          <w:color w:val="000000" w:themeColor="text1"/>
          <w:sz w:val="24"/>
          <w:szCs w:val="24"/>
        </w:rPr>
        <w:t xml:space="preserve"> it to </w:t>
      </w:r>
      <w:r>
        <w:rPr>
          <w:rFonts w:ascii="Times New Roman" w:hAnsi="Times New Roman" w:cs="Times New Roman"/>
          <w:color w:val="000000" w:themeColor="text1"/>
          <w:sz w:val="24"/>
          <w:szCs w:val="24"/>
        </w:rPr>
        <w:t>perpetual</w:t>
      </w:r>
      <w:r w:rsidRPr="008B281B">
        <w:rPr>
          <w:rFonts w:ascii="Times New Roman" w:hAnsi="Times New Roman" w:cs="Times New Roman"/>
          <w:color w:val="000000" w:themeColor="text1"/>
          <w:sz w:val="24"/>
          <w:szCs w:val="24"/>
        </w:rPr>
        <w:t xml:space="preserve"> belonging wants</w:t>
      </w:r>
      <w:r>
        <w:rPr>
          <w:rFonts w:ascii="Times New Roman" w:hAnsi="Times New Roman" w:cs="Times New Roman"/>
          <w:color w:val="000000" w:themeColor="text1"/>
          <w:sz w:val="24"/>
          <w:szCs w:val="24"/>
        </w:rPr>
        <w:t xml:space="preserve"> not</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to be </w:t>
      </w:r>
      <w:r w:rsidRPr="008B281B">
        <w:rPr>
          <w:rFonts w:ascii="Times New Roman" w:hAnsi="Times New Roman" w:cs="Times New Roman"/>
          <w:color w:val="000000" w:themeColor="text1"/>
          <w:sz w:val="24"/>
          <w:szCs w:val="24"/>
        </w:rPr>
        <w:t xml:space="preserve">disregarded. </w:t>
      </w:r>
      <w:r>
        <w:rPr>
          <w:rFonts w:ascii="Times New Roman" w:hAnsi="Times New Roman" w:cs="Times New Roman"/>
          <w:color w:val="000000" w:themeColor="text1"/>
          <w:sz w:val="24"/>
          <w:szCs w:val="24"/>
        </w:rPr>
        <w:t>This study</w:t>
      </w:r>
      <w:r w:rsidRPr="008B281B">
        <w:rPr>
          <w:rFonts w:ascii="Times New Roman" w:hAnsi="Times New Roman" w:cs="Times New Roman"/>
          <w:color w:val="000000" w:themeColor="text1"/>
          <w:sz w:val="24"/>
          <w:szCs w:val="24"/>
        </w:rPr>
        <w:t xml:space="preserve"> through data collection may find out in the future how holistic formation should be an approach for effective pastoral ministry for the brothers by assuming properly their mission. </w:t>
      </w:r>
      <w:bookmarkStart w:id="1" w:name="_Toc64281629"/>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1.3 Statement of the Problem</w:t>
      </w:r>
    </w:p>
    <w:p w:rsidR="00D42EA3" w:rsidRPr="009343E0" w:rsidRDefault="00D42EA3" w:rsidP="00D42EA3">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Holistic formation seems to be lacking in the formation houses and communities and in spite of that, there is also a continued decline in religious vocations and struggle of congregations to reach out to the populations of Christians through their mission. Zacharias</w:t>
      </w:r>
      <w:r w:rsidRPr="008B281B">
        <w:rPr>
          <w:rFonts w:ascii="Times New Roman" w:hAnsi="Times New Roman" w:cs="Times New Roman"/>
          <w:color w:val="000000" w:themeColor="text1"/>
        </w:rPr>
        <w:t>”</w:t>
      </w:r>
      <w:r w:rsidRPr="00DA7150">
        <w:rPr>
          <w:rStyle w:val="FootnoteReference"/>
          <w:rFonts w:ascii="Times New Roman" w:hAnsi="Times New Roman" w:cs="Times New Roman"/>
          <w:color w:val="000000" w:themeColor="text1"/>
          <w:sz w:val="24"/>
        </w:rPr>
        <w:footnoteReference w:id="15"/>
      </w:r>
      <w:r w:rsidRPr="00DA7150">
        <w:rPr>
          <w:rFonts w:ascii="Times New Roman" w:hAnsi="Times New Roman" w:cs="Times New Roman"/>
          <w:color w:val="000000" w:themeColor="text1"/>
          <w:sz w:val="24"/>
        </w:rPr>
        <w:t xml:space="preserve"> </w:t>
      </w:r>
      <w:r w:rsidRPr="008B281B">
        <w:rPr>
          <w:rFonts w:ascii="Times New Roman" w:hAnsi="Times New Roman" w:cs="Times New Roman"/>
          <w:color w:val="000000" w:themeColor="text1"/>
          <w:sz w:val="24"/>
        </w:rPr>
        <w:t>is of the view that it is important to know where to walk and for this reason, we should look at the four elements that make up consecrated and/or priestly life in an overall way</w:t>
      </w:r>
      <w:r w:rsidRPr="008B281B">
        <w:rPr>
          <w:rFonts w:ascii="Times New Roman" w:hAnsi="Times New Roman" w:cs="Times New Roman"/>
          <w:color w:val="000000" w:themeColor="text1"/>
        </w:rPr>
        <w:t xml:space="preserve">. </w:t>
      </w:r>
      <w:r w:rsidRPr="008B281B">
        <w:rPr>
          <w:rFonts w:ascii="Times New Roman" w:hAnsi="Times New Roman" w:cs="Times New Roman"/>
          <w:color w:val="000000" w:themeColor="text1"/>
          <w:sz w:val="24"/>
        </w:rPr>
        <w:t>Nevertheless, at times there is a lack of identification with the charism, which causes frustration</w:t>
      </w:r>
      <w:r w:rsidRPr="009343E0">
        <w:rPr>
          <w:rFonts w:ascii="Times New Roman" w:hAnsi="Times New Roman" w:cs="Times New Roman"/>
          <w:color w:val="000000" w:themeColor="text1"/>
          <w:sz w:val="24"/>
          <w:szCs w:val="24"/>
        </w:rPr>
        <w:t xml:space="preserve">. </w:t>
      </w:r>
      <w:r>
        <w:rPr>
          <w:rFonts w:ascii="Times New Roman" w:hAnsi="Times New Roman" w:cs="Times New Roman"/>
          <w:sz w:val="24"/>
          <w:szCs w:val="24"/>
        </w:rPr>
        <w:t xml:space="preserve"> Indeed, it is noticed</w:t>
      </w:r>
      <w:r w:rsidRPr="009343E0">
        <w:rPr>
          <w:rFonts w:ascii="Times New Roman" w:hAnsi="Times New Roman" w:cs="Times New Roman"/>
          <w:sz w:val="24"/>
          <w:szCs w:val="24"/>
        </w:rPr>
        <w:t xml:space="preserve"> that some candidates show certain deficits after their first formation: for example the wicked witness of life in the pastoral places and the lack of understanding of the consecrated. </w:t>
      </w:r>
    </w:p>
    <w:p w:rsidR="00D42EA3" w:rsidRPr="00BE155E" w:rsidRDefault="00D42EA3" w:rsidP="00D42EA3">
      <w:pPr>
        <w:pStyle w:val="ListParagraph"/>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rPr>
        <w:t xml:space="preserve">      </w:t>
      </w:r>
      <w:r w:rsidRPr="008B281B">
        <w:rPr>
          <w:rFonts w:ascii="Times New Roman" w:hAnsi="Times New Roman" w:cs="Times New Roman"/>
          <w:bCs/>
          <w:color w:val="000000" w:themeColor="text1"/>
          <w:sz w:val="24"/>
          <w:szCs w:val="24"/>
        </w:rPr>
        <w:t>Other way of living their spiritual life and apostolate become very far to the charism of the founders and this spirituality for the mission entrusted by the Church.</w:t>
      </w:r>
      <w:r w:rsidRPr="008B281B">
        <w:rPr>
          <w:rFonts w:ascii="Times New Roman" w:hAnsi="Times New Roman" w:cs="Times New Roman"/>
          <w:color w:val="000000" w:themeColor="text1"/>
          <w:sz w:val="24"/>
        </w:rPr>
        <w:t xml:space="preserve"> </w:t>
      </w:r>
      <w:r w:rsidRPr="008B281B">
        <w:rPr>
          <w:rFonts w:ascii="Times New Roman" w:hAnsi="Times New Roman" w:cs="Times New Roman"/>
          <w:bCs/>
          <w:color w:val="000000" w:themeColor="text1"/>
          <w:sz w:val="24"/>
          <w:szCs w:val="24"/>
        </w:rPr>
        <w:t>They abandon some of their practices, for example the study of Constitutions and Directives, spiritual readings as well as other topics pertaining to their way of life.</w:t>
      </w:r>
      <w:r>
        <w:rPr>
          <w:rFonts w:ascii="Times New Roman" w:hAnsi="Times New Roman" w:cs="Times New Roman"/>
          <w:bCs/>
          <w:color w:val="000000" w:themeColor="text1"/>
          <w:sz w:val="24"/>
          <w:szCs w:val="24"/>
        </w:rPr>
        <w:t xml:space="preserve"> </w:t>
      </w:r>
      <w:r w:rsidRPr="009A3190">
        <w:rPr>
          <w:rFonts w:ascii="Times New Roman" w:hAnsi="Times New Roman" w:cs="Times New Roman"/>
          <w:sz w:val="24"/>
          <w:szCs w:val="24"/>
        </w:rPr>
        <w:t>Therefore, individualism takes place in some communities between religious</w:t>
      </w:r>
      <w:r w:rsidRPr="00313ADE">
        <w:rPr>
          <w:rFonts w:ascii="Times New Roman" w:hAnsi="Times New Roman" w:cs="Times New Roman"/>
          <w:sz w:val="24"/>
          <w:szCs w:val="24"/>
        </w:rPr>
        <w:t xml:space="preserve"> influenced by the contemporary world</w:t>
      </w:r>
      <w:r>
        <w:rPr>
          <w:rFonts w:ascii="Times New Roman" w:hAnsi="Times New Roman" w:cs="Times New Roman"/>
          <w:sz w:val="24"/>
          <w:szCs w:val="24"/>
        </w:rPr>
        <w:t xml:space="preserve"> and rejecting to live together and</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fratern</w:t>
      </w:r>
      <w:r>
        <w:rPr>
          <w:rFonts w:ascii="Times New Roman" w:hAnsi="Times New Roman" w:cs="Times New Roman"/>
          <w:color w:val="000000" w:themeColor="text1"/>
          <w:sz w:val="24"/>
          <w:szCs w:val="24"/>
        </w:rPr>
        <w:t>al communion becomes</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 challenge for instance during </w:t>
      </w:r>
      <w:r w:rsidRPr="008B281B">
        <w:rPr>
          <w:rFonts w:ascii="Times New Roman" w:hAnsi="Times New Roman" w:cs="Times New Roman"/>
          <w:color w:val="000000" w:themeColor="text1"/>
          <w:sz w:val="24"/>
          <w:szCs w:val="24"/>
        </w:rPr>
        <w:t>crisis</w:t>
      </w:r>
      <w:r>
        <w:rPr>
          <w:rFonts w:ascii="Times New Roman" w:hAnsi="Times New Roman" w:cs="Times New Roman"/>
          <w:color w:val="000000" w:themeColor="text1"/>
          <w:sz w:val="24"/>
          <w:szCs w:val="24"/>
        </w:rPr>
        <w:t xml:space="preserve"> members are not supported or </w:t>
      </w:r>
      <w:r w:rsidRPr="008B281B">
        <w:rPr>
          <w:rFonts w:ascii="Times New Roman" w:hAnsi="Times New Roman" w:cs="Times New Roman"/>
          <w:color w:val="000000" w:themeColor="text1"/>
          <w:sz w:val="24"/>
          <w:szCs w:val="24"/>
        </w:rPr>
        <w:t xml:space="preserve">helped to get healing. </w:t>
      </w:r>
      <w:r w:rsidRPr="00BE155E">
        <w:rPr>
          <w:rFonts w:ascii="Times New Roman" w:hAnsi="Times New Roman" w:cs="Times New Roman"/>
          <w:sz w:val="24"/>
        </w:rPr>
        <w:t>The difference between what is being put forward in terms of values and what is actually experienced can even lead to a crisis of faith. The excessive number of pressing and exaggeratedly urgent activities may not allow for a solid spiritual life that is capable of nourishing and sustaining the desire for fidelity</w:t>
      </w:r>
      <w:r>
        <w:rPr>
          <w:rFonts w:ascii="Times New Roman" w:hAnsi="Times New Roman" w:cs="Times New Roman"/>
          <w:sz w:val="24"/>
        </w:rPr>
        <w:t>”</w:t>
      </w:r>
      <w:r>
        <w:rPr>
          <w:rStyle w:val="FootnoteReference"/>
          <w:rFonts w:ascii="Times New Roman" w:hAnsi="Times New Roman" w:cs="Times New Roman"/>
          <w:sz w:val="24"/>
        </w:rPr>
        <w:footnoteReference w:id="16"/>
      </w:r>
      <w:r w:rsidRPr="00BE155E">
        <w:rPr>
          <w:rFonts w:ascii="Times New Roman" w:hAnsi="Times New Roman" w:cs="Times New Roman"/>
          <w:sz w:val="24"/>
        </w:rPr>
        <w:t>.</w:t>
      </w:r>
      <w:r w:rsidRPr="00BE155E">
        <w:rPr>
          <w:sz w:val="24"/>
        </w:rPr>
        <w:t xml:space="preserve"> </w:t>
      </w:r>
      <w:r w:rsidRPr="008B281B">
        <w:rPr>
          <w:rFonts w:ascii="Times New Roman" w:hAnsi="Times New Roman" w:cs="Times New Roman"/>
          <w:color w:val="000000" w:themeColor="text1"/>
          <w:sz w:val="24"/>
          <w:szCs w:val="24"/>
        </w:rPr>
        <w:t xml:space="preserve">That is why the researcher strongly believes that if these </w:t>
      </w:r>
      <w:r w:rsidRPr="008B281B">
        <w:rPr>
          <w:rFonts w:ascii="Times New Roman" w:hAnsi="Times New Roman" w:cs="Times New Roman"/>
          <w:color w:val="000000" w:themeColor="text1"/>
          <w:sz w:val="24"/>
          <w:szCs w:val="24"/>
        </w:rPr>
        <w:lastRenderedPageBreak/>
        <w:t>challenges and mission are not addressed</w:t>
      </w:r>
      <w:r>
        <w:rPr>
          <w:rFonts w:ascii="Times New Roman" w:hAnsi="Times New Roman" w:cs="Times New Roman"/>
          <w:color w:val="000000" w:themeColor="text1"/>
          <w:sz w:val="24"/>
          <w:szCs w:val="24"/>
        </w:rPr>
        <w:t xml:space="preserve"> for helping the religious</w:t>
      </w:r>
      <w:r w:rsidRPr="008B281B">
        <w:rPr>
          <w:rFonts w:ascii="Times New Roman" w:hAnsi="Times New Roman" w:cs="Times New Roman"/>
          <w:color w:val="000000" w:themeColor="text1"/>
          <w:sz w:val="24"/>
          <w:szCs w:val="24"/>
        </w:rPr>
        <w:t>; their religious life can lead to deterioration or loss their vocation. This research will find out how the holistic formation can help the brothers at the initial stage and for ongoing formation to live their vocation with faithfulness in the Hospitaller Order. This study sought to address this gap through research.</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1.4 Purpose of the Study</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color w:val="000000" w:themeColor="text1"/>
          <w:sz w:val="24"/>
          <w:szCs w:val="24"/>
        </w:rPr>
        <w:t>The purpose of the study</w:t>
      </w:r>
      <w:r>
        <w:rPr>
          <w:rFonts w:ascii="Times New Roman" w:hAnsi="Times New Roman" w:cs="Times New Roman"/>
          <w:color w:val="000000" w:themeColor="text1"/>
          <w:sz w:val="24"/>
          <w:szCs w:val="24"/>
        </w:rPr>
        <w:t xml:space="preserve"> is </w:t>
      </w:r>
      <w:r w:rsidRPr="008B281B">
        <w:rPr>
          <w:rFonts w:ascii="Times New Roman" w:hAnsi="Times New Roman" w:cs="Times New Roman"/>
          <w:color w:val="000000" w:themeColor="text1"/>
          <w:sz w:val="24"/>
          <w:szCs w:val="24"/>
        </w:rPr>
        <w:t>to explore holistic formation for effective pastoral ministry of Hospitaller brothers in Senegal and identify areas that need to be looked at. It meaningfully wishes to carry to the helpfulness of the congregations the significance of the spiritual life after their final profession.</w:t>
      </w:r>
    </w:p>
    <w:bookmarkEnd w:id="1"/>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1.5 Objectives of the Study</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This section of the study </w:t>
      </w:r>
      <w:r>
        <w:rPr>
          <w:rFonts w:ascii="Times New Roman" w:hAnsi="Times New Roman" w:cs="Times New Roman"/>
          <w:color w:val="000000" w:themeColor="text1"/>
          <w:sz w:val="24"/>
          <w:szCs w:val="24"/>
        </w:rPr>
        <w:t>gives out</w:t>
      </w:r>
      <w:r w:rsidRPr="008B281B">
        <w:rPr>
          <w:rFonts w:ascii="Times New Roman" w:hAnsi="Times New Roman" w:cs="Times New Roman"/>
          <w:color w:val="000000" w:themeColor="text1"/>
          <w:sz w:val="24"/>
          <w:szCs w:val="24"/>
        </w:rPr>
        <w:t xml:space="preserve"> th</w:t>
      </w:r>
      <w:r>
        <w:rPr>
          <w:rFonts w:ascii="Times New Roman" w:hAnsi="Times New Roman" w:cs="Times New Roman"/>
          <w:color w:val="000000" w:themeColor="text1"/>
          <w:sz w:val="24"/>
          <w:szCs w:val="24"/>
        </w:rPr>
        <w:t>e general objective of the research</w:t>
      </w:r>
      <w:r w:rsidRPr="008B281B">
        <w:rPr>
          <w:rFonts w:ascii="Times New Roman" w:hAnsi="Times New Roman" w:cs="Times New Roman"/>
          <w:color w:val="000000" w:themeColor="text1"/>
          <w:sz w:val="24"/>
          <w:szCs w:val="24"/>
        </w:rPr>
        <w:t xml:space="preserve"> and the precise purposes</w:t>
      </w:r>
      <w:r>
        <w:rPr>
          <w:rFonts w:ascii="Times New Roman" w:hAnsi="Times New Roman" w:cs="Times New Roman"/>
          <w:color w:val="000000" w:themeColor="text1"/>
          <w:sz w:val="24"/>
          <w:szCs w:val="24"/>
        </w:rPr>
        <w:t xml:space="preserve"> that capture</w:t>
      </w:r>
      <w:r w:rsidRPr="008B281B">
        <w:rPr>
          <w:rFonts w:ascii="Times New Roman" w:hAnsi="Times New Roman" w:cs="Times New Roman"/>
          <w:color w:val="000000" w:themeColor="text1"/>
          <w:sz w:val="24"/>
          <w:szCs w:val="24"/>
        </w:rPr>
        <w:t xml:space="preserve"> different variables under </w:t>
      </w:r>
      <w:r>
        <w:rPr>
          <w:rFonts w:ascii="Times New Roman" w:hAnsi="Times New Roman" w:cs="Times New Roman"/>
          <w:color w:val="000000" w:themeColor="text1"/>
          <w:sz w:val="24"/>
          <w:szCs w:val="24"/>
        </w:rPr>
        <w:t>research</w:t>
      </w:r>
      <w:r w:rsidRPr="008B281B">
        <w:rPr>
          <w:rFonts w:ascii="Times New Roman" w:hAnsi="Times New Roman" w:cs="Times New Roman"/>
          <w:color w:val="000000" w:themeColor="text1"/>
          <w:sz w:val="24"/>
          <w:szCs w:val="24"/>
        </w:rPr>
        <w:t>.</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 xml:space="preserve">1.5.1 General Objective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The main objective of this study is to assess how holistic formation can be an approach </w:t>
      </w:r>
      <w:r>
        <w:rPr>
          <w:rFonts w:ascii="Times New Roman" w:hAnsi="Times New Roman" w:cs="Times New Roman"/>
          <w:color w:val="000000" w:themeColor="text1"/>
          <w:sz w:val="24"/>
          <w:szCs w:val="24"/>
        </w:rPr>
        <w:t xml:space="preserve">of </w:t>
      </w:r>
      <w:r w:rsidRPr="008B281B">
        <w:rPr>
          <w:rFonts w:ascii="Times New Roman" w:hAnsi="Times New Roman" w:cs="Times New Roman"/>
          <w:color w:val="000000" w:themeColor="text1"/>
          <w:sz w:val="24"/>
          <w:szCs w:val="24"/>
        </w:rPr>
        <w:t>helping the</w:t>
      </w:r>
      <w:r>
        <w:rPr>
          <w:rFonts w:ascii="Times New Roman" w:hAnsi="Times New Roman" w:cs="Times New Roman"/>
          <w:color w:val="000000" w:themeColor="text1"/>
          <w:sz w:val="24"/>
          <w:szCs w:val="24"/>
        </w:rPr>
        <w:t xml:space="preserve"> Hospitaller</w:t>
      </w:r>
      <w:r w:rsidRPr="008B281B">
        <w:rPr>
          <w:rFonts w:ascii="Times New Roman" w:hAnsi="Times New Roman" w:cs="Times New Roman"/>
          <w:color w:val="000000" w:themeColor="text1"/>
          <w:sz w:val="24"/>
          <w:szCs w:val="24"/>
        </w:rPr>
        <w:t xml:space="preserve"> brothers to live their vocation with faithfulness and identifying how it addresses </w:t>
      </w:r>
      <w:r>
        <w:rPr>
          <w:rFonts w:ascii="Times New Roman" w:hAnsi="Times New Roman" w:cs="Times New Roman"/>
          <w:color w:val="000000" w:themeColor="text1"/>
          <w:sz w:val="24"/>
          <w:szCs w:val="24"/>
        </w:rPr>
        <w:t>challenges faced</w:t>
      </w:r>
      <w:r w:rsidRPr="008B281B">
        <w:rPr>
          <w:rFonts w:ascii="Times New Roman" w:hAnsi="Times New Roman" w:cs="Times New Roman"/>
          <w:color w:val="000000" w:themeColor="text1"/>
          <w:sz w:val="24"/>
          <w:szCs w:val="24"/>
        </w:rPr>
        <w:t xml:space="preserve"> for more effective pastoral ministry.</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1.5.2 Specific Objectives</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The study will be guided by the following specific objectives:</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1) To explore the state of Holistic Formation of Hospitaller Brothers of Saint John of God in Fatick, Senegal;</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2) To examine the challenges facing Brothers in achieving the state </w:t>
      </w:r>
      <w:r>
        <w:rPr>
          <w:rFonts w:ascii="Times New Roman" w:hAnsi="Times New Roman" w:cs="Times New Roman"/>
          <w:color w:val="000000" w:themeColor="text1"/>
          <w:sz w:val="24"/>
          <w:szCs w:val="24"/>
        </w:rPr>
        <w:t xml:space="preserve">of </w:t>
      </w:r>
      <w:r w:rsidRPr="008B281B">
        <w:rPr>
          <w:rFonts w:ascii="Times New Roman" w:hAnsi="Times New Roman" w:cs="Times New Roman"/>
          <w:color w:val="000000" w:themeColor="text1"/>
          <w:sz w:val="24"/>
          <w:szCs w:val="24"/>
        </w:rPr>
        <w:t>holistic formation among Hospitaller Brothers of Saint John of God in Fatick, Senegal;</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 To explore the effects of the state of holistic formation at the stage of ongoing formation in the Hospitaller Brothers of Saint John of God in Fatick, Senegal;</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4) To identify other ways of integrating and enhancing </w:t>
      </w:r>
      <w:r>
        <w:rPr>
          <w:rFonts w:ascii="Times New Roman" w:hAnsi="Times New Roman" w:cs="Times New Roman"/>
          <w:color w:val="000000" w:themeColor="text1"/>
          <w:sz w:val="24"/>
          <w:szCs w:val="24"/>
        </w:rPr>
        <w:t>holistic formation</w:t>
      </w:r>
      <w:r w:rsidRPr="008B281B">
        <w:rPr>
          <w:rFonts w:ascii="Times New Roman" w:hAnsi="Times New Roman" w:cs="Times New Roman"/>
          <w:color w:val="000000" w:themeColor="text1"/>
          <w:sz w:val="24"/>
          <w:szCs w:val="24"/>
        </w:rPr>
        <w:t xml:space="preserve"> for initial and ongoing formation in the Hospitaller brothers of Saint John of God in Fatick, Senegal;</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b/>
          <w:bCs/>
          <w:color w:val="000000" w:themeColor="text1"/>
          <w:sz w:val="24"/>
          <w:szCs w:val="24"/>
        </w:rPr>
        <w:t>1.5.3</w:t>
      </w: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b/>
          <w:bCs/>
          <w:color w:val="000000" w:themeColor="text1"/>
          <w:sz w:val="24"/>
          <w:szCs w:val="24"/>
        </w:rPr>
        <w:t>Research Questions</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lastRenderedPageBreak/>
        <w:t>The research study will be guided by the following research questions:</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1) What is the state of Holistic Formation of the Hospitaller Brothers of Saint John of God in Fatick, Senegal?</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2) What are the challenges facing holistic formation in the initial and ongoing formation of the Hospitaller brothers of Saint John of God in Fatick, Senegal?</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3) What are the effects of holistic formation at the stage of ongoing formation among the Hospitaller brothers of Saint John of God in Fatick, Senegal?</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4) What are the ways of integrating and enhancing the holistic formation in the initial and ongoing formation for Hospitaller brothers of Saint John of God in Fatick, Senegal?</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 xml:space="preserve">1.6 Justification of the Study </w:t>
      </w:r>
    </w:p>
    <w:p w:rsidR="00D42EA3" w:rsidRPr="00FD0931"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Various studies have been done regarding formation and mission, but so far, there are still missing the practical level on the holistic formation for more effective pastoral ministry, which will be the primary interest of this present study. This research will find out a possible way of better implementing a formation project in order that the entire formation should be helpful for the individuals and for the entire formation in her different stages to live their vocation with faithfulness. Some aspects motive it and facts observed within some of our communities, both in apostolic and formation houses and even outside of them. It is aimed at enabling both formators to find their task much easier and enjoyable, and more brothers to be able to understand and open to a holistic transformation and pastoral ministry founded on the spiritual level in the process of the entire formation of the Hospitaller Order. This holistic approach to mission also will bring about spiritual renewal and social transformation in the Hospitaller Order. </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 xml:space="preserve">1.7 Significance of the Study </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Various documents of the Church and other authors have stressed the need of developing a model of formation to accompany candidates in their journey towards transformation. The study will be valuable to the religious formation in all the stages then it will give rationalized information in the area of the spiritual life</w:t>
      </w:r>
      <w:r>
        <w:rPr>
          <w:rFonts w:ascii="Times New Roman" w:hAnsi="Times New Roman" w:cs="Times New Roman"/>
          <w:color w:val="000000" w:themeColor="text1"/>
          <w:sz w:val="24"/>
          <w:szCs w:val="24"/>
        </w:rPr>
        <w:t xml:space="preserve"> of the consecrated</w:t>
      </w:r>
      <w:r w:rsidRPr="008B281B">
        <w:rPr>
          <w:rFonts w:ascii="Times New Roman" w:hAnsi="Times New Roman" w:cs="Times New Roman"/>
          <w:color w:val="000000" w:themeColor="text1"/>
          <w:sz w:val="24"/>
          <w:szCs w:val="24"/>
        </w:rPr>
        <w:t xml:space="preserve"> life. </w:t>
      </w:r>
      <w:r w:rsidRPr="008B281B">
        <w:rPr>
          <w:rFonts w:ascii="Times New Roman" w:hAnsi="Times New Roman" w:cs="Times New Roman"/>
          <w:bCs/>
          <w:color w:val="000000" w:themeColor="text1"/>
          <w:sz w:val="24"/>
          <w:szCs w:val="24"/>
          <w:lang w:val="en-GB"/>
        </w:rPr>
        <w:t xml:space="preserve">This study will help the Hospitaller Order and other congregations in preparing, revising the guidelines already in use and other materials for the initial formation as per the requirements of the universal Church.  It will help on what has been </w:t>
      </w:r>
      <w:r w:rsidRPr="008B281B">
        <w:rPr>
          <w:rFonts w:ascii="Times New Roman" w:hAnsi="Times New Roman" w:cs="Times New Roman"/>
          <w:bCs/>
          <w:color w:val="000000" w:themeColor="text1"/>
          <w:sz w:val="24"/>
          <w:szCs w:val="24"/>
          <w:lang w:val="en-GB"/>
        </w:rPr>
        <w:lastRenderedPageBreak/>
        <w:t xml:space="preserve">in use by </w:t>
      </w:r>
      <w:r w:rsidRPr="008B281B">
        <w:rPr>
          <w:rFonts w:ascii="Times New Roman" w:hAnsi="Times New Roman" w:cs="Times New Roman"/>
          <w:color w:val="000000" w:themeColor="text1"/>
          <w:sz w:val="24"/>
          <w:szCs w:val="24"/>
        </w:rPr>
        <w:t xml:space="preserve">the HOSJG who in their final stage of initial and ongoing formation will be able to make well founded of the missionary work. This will be </w:t>
      </w:r>
      <w:r>
        <w:rPr>
          <w:rFonts w:ascii="Times New Roman" w:hAnsi="Times New Roman" w:cs="Times New Roman"/>
          <w:color w:val="000000" w:themeColor="text1"/>
          <w:sz w:val="24"/>
          <w:szCs w:val="24"/>
        </w:rPr>
        <w:t xml:space="preserve">much </w:t>
      </w:r>
      <w:r w:rsidRPr="008B281B">
        <w:rPr>
          <w:rFonts w:ascii="Times New Roman" w:hAnsi="Times New Roman" w:cs="Times New Roman"/>
          <w:color w:val="000000" w:themeColor="text1"/>
          <w:sz w:val="24"/>
          <w:szCs w:val="24"/>
        </w:rPr>
        <w:t xml:space="preserve">significant in the part of awareness in </w:t>
      </w:r>
      <w:r>
        <w:rPr>
          <w:rFonts w:ascii="Times New Roman" w:hAnsi="Times New Roman" w:cs="Times New Roman"/>
          <w:color w:val="000000" w:themeColor="text1"/>
          <w:sz w:val="24"/>
          <w:szCs w:val="24"/>
        </w:rPr>
        <w:t>m</w:t>
      </w:r>
      <w:r w:rsidRPr="008B281B">
        <w:rPr>
          <w:rFonts w:ascii="Times New Roman" w:hAnsi="Times New Roman" w:cs="Times New Roman"/>
          <w:color w:val="000000" w:themeColor="text1"/>
          <w:sz w:val="24"/>
          <w:szCs w:val="24"/>
        </w:rPr>
        <w:t xml:space="preserve">ysticism and </w:t>
      </w:r>
      <w:r>
        <w:rPr>
          <w:rFonts w:ascii="Times New Roman" w:hAnsi="Times New Roman" w:cs="Times New Roman"/>
          <w:color w:val="000000" w:themeColor="text1"/>
          <w:sz w:val="24"/>
          <w:szCs w:val="24"/>
        </w:rPr>
        <w:t>r</w:t>
      </w:r>
      <w:r w:rsidRPr="008B281B">
        <w:rPr>
          <w:rFonts w:ascii="Times New Roman" w:hAnsi="Times New Roman" w:cs="Times New Roman"/>
          <w:color w:val="000000" w:themeColor="text1"/>
          <w:sz w:val="24"/>
          <w:szCs w:val="24"/>
        </w:rPr>
        <w:t xml:space="preserve">eligious </w:t>
      </w:r>
      <w:r>
        <w:rPr>
          <w:rFonts w:ascii="Times New Roman" w:hAnsi="Times New Roman" w:cs="Times New Roman"/>
          <w:color w:val="000000" w:themeColor="text1"/>
          <w:sz w:val="24"/>
          <w:szCs w:val="24"/>
        </w:rPr>
        <w:t>g</w:t>
      </w:r>
      <w:r w:rsidRPr="008B281B">
        <w:rPr>
          <w:rFonts w:ascii="Times New Roman" w:hAnsi="Times New Roman" w:cs="Times New Roman"/>
          <w:color w:val="000000" w:themeColor="text1"/>
          <w:sz w:val="24"/>
          <w:szCs w:val="24"/>
        </w:rPr>
        <w:t xml:space="preserve">rowth. </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fresh results involving </w:t>
      </w:r>
      <w:r>
        <w:rPr>
          <w:rFonts w:ascii="Times New Roman" w:hAnsi="Times New Roman" w:cs="Times New Roman"/>
          <w:color w:val="000000" w:themeColor="text1"/>
          <w:sz w:val="24"/>
          <w:szCs w:val="24"/>
        </w:rPr>
        <w:t xml:space="preserve">realization to religious lifespan should exist a </w:t>
      </w:r>
      <w:r w:rsidRPr="008B281B">
        <w:rPr>
          <w:rFonts w:ascii="Times New Roman" w:hAnsi="Times New Roman" w:cs="Times New Roman"/>
          <w:color w:val="000000" w:themeColor="text1"/>
          <w:sz w:val="24"/>
          <w:szCs w:val="24"/>
        </w:rPr>
        <w:t xml:space="preserve">remarkable benefit in finding an operative formation method for a successful pastoral ministry. Integrating holistic formation with the formation programme is to facilitate better preparation of credible, better Hospitaller Brothers for the mission in many countries in Africa, the formators and members of the formation team. The formation community will also benefit from this study by being able to have a look at the formative aspect of the community especially in their spirituality and see how they can contribute to the development of the vocation of those in formation. The study will also be a great benefit to all solemn professed due to the fact that formation process is continuous even after perpetual vows whereby one is called for an ongoing formation for which at this stage more effort is required from the individual himself. Looking at the capacity of the person under formation to collaborate in his or her own formation can also be of assistance in assessing his or her growth process. Holistic formation therefore will facilitate the process for the pastoral ministry. </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 xml:space="preserve">1.8 Scope and Delimitation of the Study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research</w:t>
      </w:r>
      <w:r w:rsidRPr="008B281B">
        <w:rPr>
          <w:rFonts w:ascii="Times New Roman" w:hAnsi="Times New Roman" w:cs="Times New Roman"/>
          <w:color w:val="000000" w:themeColor="text1"/>
          <w:sz w:val="24"/>
          <w:szCs w:val="24"/>
        </w:rPr>
        <w:t xml:space="preserve"> focuses on how holistic formation can access of helping the Hospitaller brothers to live their vocation with faithfulness and identifying how it addresses challenges faced by the brothers for more effective pastoral ministry in Fatick, Senegal. It is the place, where the researcher is from and live among them. Therefore, some realities may be or may not be the same in other institutes but the researcher is open for corrections and inviting other researchers for further studies. In expressions of framework</w:t>
      </w:r>
      <w:r>
        <w:rPr>
          <w:rFonts w:ascii="Times New Roman" w:hAnsi="Times New Roman" w:cs="Times New Roman"/>
          <w:color w:val="000000" w:themeColor="text1"/>
          <w:sz w:val="24"/>
          <w:szCs w:val="24"/>
        </w:rPr>
        <w:t>, the research</w:t>
      </w:r>
      <w:r w:rsidRPr="008B281B">
        <w:rPr>
          <w:rFonts w:ascii="Times New Roman" w:hAnsi="Times New Roman" w:cs="Times New Roman"/>
          <w:color w:val="000000" w:themeColor="text1"/>
          <w:sz w:val="24"/>
          <w:szCs w:val="24"/>
        </w:rPr>
        <w:t>, despite the presence of several others matters trendy the part of holistic formation especially on spirituality, is delimited to a set goals and questions. This is for the reason that the student wishes</w:t>
      </w:r>
      <w:r>
        <w:rPr>
          <w:rFonts w:ascii="Times New Roman" w:hAnsi="Times New Roman" w:cs="Times New Roman"/>
          <w:color w:val="000000" w:themeColor="text1"/>
          <w:sz w:val="24"/>
          <w:szCs w:val="24"/>
        </w:rPr>
        <w:t xml:space="preserve"> to focus</w:t>
      </w:r>
      <w:r w:rsidRPr="008B281B">
        <w:rPr>
          <w:rFonts w:ascii="Times New Roman" w:hAnsi="Times New Roman" w:cs="Times New Roman"/>
          <w:color w:val="000000" w:themeColor="text1"/>
          <w:sz w:val="24"/>
          <w:szCs w:val="24"/>
        </w:rPr>
        <w:t xml:space="preserve"> on h</w:t>
      </w:r>
      <w:r>
        <w:rPr>
          <w:rFonts w:ascii="Times New Roman" w:hAnsi="Times New Roman" w:cs="Times New Roman"/>
          <w:color w:val="000000" w:themeColor="text1"/>
          <w:sz w:val="24"/>
          <w:szCs w:val="24"/>
        </w:rPr>
        <w:t xml:space="preserve">is topic that is </w:t>
      </w:r>
      <w:r w:rsidRPr="008B281B">
        <w:rPr>
          <w:rFonts w:ascii="Times New Roman" w:hAnsi="Times New Roman" w:cs="Times New Roman"/>
          <w:color w:val="000000" w:themeColor="text1"/>
          <w:sz w:val="24"/>
          <w:szCs w:val="24"/>
        </w:rPr>
        <w:t xml:space="preserve">holistic formation for effective pastoral ministry of the Hospitaller order of Saint John of God in Fatick, Senegal. The scope of the study comprises major superiors, solemn professed, Scholastics and </w:t>
      </w:r>
      <w:r w:rsidRPr="008B281B">
        <w:rPr>
          <w:rFonts w:ascii="Times New Roman" w:hAnsi="Times New Roman" w:cs="Times New Roman"/>
          <w:bCs/>
          <w:color w:val="000000" w:themeColor="text1"/>
          <w:sz w:val="24"/>
          <w:szCs w:val="24"/>
        </w:rPr>
        <w:t>formators. The study includes a mix method of the convergent parallel research design. Finally,</w:t>
      </w:r>
      <w:r w:rsidRPr="008B281B">
        <w:rPr>
          <w:rFonts w:ascii="Times New Roman" w:hAnsi="Times New Roman" w:cs="Times New Roman"/>
          <w:color w:val="000000" w:themeColor="text1"/>
          <w:sz w:val="24"/>
          <w:szCs w:val="24"/>
        </w:rPr>
        <w:t xml:space="preserve"> the findings of the study in many sources will more general hence it demands the use of the application of the finding to the particular topic researched on and will help formation outside Hospitaller brother’s community.</w:t>
      </w:r>
    </w:p>
    <w:p w:rsidR="00D42EA3" w:rsidRDefault="00D42EA3" w:rsidP="00D42EA3">
      <w:pPr>
        <w:pStyle w:val="Default"/>
        <w:spacing w:line="360" w:lineRule="auto"/>
        <w:jc w:val="both"/>
        <w:rPr>
          <w:b/>
          <w:bCs/>
          <w:color w:val="000000" w:themeColor="text1"/>
        </w:rPr>
      </w:pPr>
    </w:p>
    <w:p w:rsidR="00D42EA3" w:rsidRPr="008B281B" w:rsidRDefault="00D42EA3" w:rsidP="00D42EA3">
      <w:pPr>
        <w:pStyle w:val="Default"/>
        <w:spacing w:line="360" w:lineRule="auto"/>
        <w:jc w:val="both"/>
        <w:rPr>
          <w:b/>
          <w:bCs/>
          <w:color w:val="000000" w:themeColor="text1"/>
        </w:rPr>
      </w:pPr>
      <w:r w:rsidRPr="008B281B">
        <w:rPr>
          <w:b/>
          <w:bCs/>
          <w:color w:val="000000" w:themeColor="text1"/>
        </w:rPr>
        <w:t xml:space="preserve">1.9   Operational definition of Terms </w:t>
      </w:r>
    </w:p>
    <w:p w:rsidR="00D42EA3" w:rsidRPr="008B281B" w:rsidRDefault="00D42EA3" w:rsidP="00D42EA3">
      <w:pPr>
        <w:spacing w:line="360" w:lineRule="auto"/>
        <w:ind w:left="720" w:hanging="720"/>
        <w:jc w:val="both"/>
        <w:rPr>
          <w:rFonts w:ascii="Times New Roman" w:hAnsi="Times New Roman" w:cs="Times New Roman"/>
          <w:bCs/>
          <w:color w:val="000000" w:themeColor="text1"/>
          <w:sz w:val="24"/>
          <w:szCs w:val="24"/>
        </w:rPr>
      </w:pPr>
      <w:r w:rsidRPr="008B281B">
        <w:rPr>
          <w:rFonts w:ascii="Times New Roman" w:hAnsi="Times New Roman" w:cs="Times New Roman"/>
          <w:b/>
          <w:bCs/>
          <w:color w:val="000000" w:themeColor="text1"/>
          <w:sz w:val="24"/>
          <w:szCs w:val="24"/>
        </w:rPr>
        <w:t xml:space="preserve">Charism: </w:t>
      </w:r>
      <w:r w:rsidRPr="008B281B">
        <w:rPr>
          <w:rFonts w:ascii="Times New Roman" w:hAnsi="Times New Roman" w:cs="Times New Roman"/>
          <w:bCs/>
          <w:color w:val="000000" w:themeColor="text1"/>
          <w:sz w:val="24"/>
          <w:szCs w:val="24"/>
        </w:rPr>
        <w:t>A gift of the Holy Spirit that enriches prepares and equips a person to perform a     service on behalf to others.</w:t>
      </w:r>
    </w:p>
    <w:p w:rsidR="00D42EA3" w:rsidRPr="008B281B" w:rsidRDefault="00D42EA3" w:rsidP="00D42EA3">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8B281B">
        <w:rPr>
          <w:rFonts w:ascii="Times New Roman" w:hAnsi="Times New Roman" w:cs="Times New Roman"/>
          <w:b/>
          <w:bCs/>
          <w:color w:val="000000" w:themeColor="text1"/>
          <w:sz w:val="24"/>
          <w:szCs w:val="24"/>
        </w:rPr>
        <w:t xml:space="preserve">Consecrated Life: </w:t>
      </w:r>
      <w:r w:rsidRPr="008B281B">
        <w:rPr>
          <w:rFonts w:ascii="Times New Roman" w:hAnsi="Times New Roman" w:cs="Times New Roman"/>
          <w:color w:val="000000" w:themeColor="text1"/>
          <w:sz w:val="24"/>
          <w:szCs w:val="24"/>
        </w:rPr>
        <w:t xml:space="preserve">A life set apart for God through profession of evangelical counsels in which </w:t>
      </w:r>
      <w:r>
        <w:rPr>
          <w:rFonts w:ascii="Times New Roman" w:hAnsi="Times New Roman" w:cs="Times New Roman"/>
          <w:color w:val="000000" w:themeColor="text1"/>
          <w:sz w:val="24"/>
          <w:szCs w:val="24"/>
        </w:rPr>
        <w:t>the members</w:t>
      </w:r>
      <w:r w:rsidRPr="008B281B">
        <w:rPr>
          <w:rFonts w:ascii="Times New Roman" w:hAnsi="Times New Roman" w:cs="Times New Roman"/>
          <w:color w:val="000000" w:themeColor="text1"/>
          <w:sz w:val="24"/>
          <w:szCs w:val="24"/>
        </w:rPr>
        <w:t xml:space="preserve"> follow Christ further narrowly below the deed of the Holy Spirit.</w:t>
      </w:r>
    </w:p>
    <w:p w:rsidR="00D42EA3" w:rsidRPr="008B281B" w:rsidRDefault="00D42EA3" w:rsidP="00D42EA3">
      <w:pPr>
        <w:pStyle w:val="Default"/>
        <w:spacing w:line="360" w:lineRule="auto"/>
        <w:ind w:left="720" w:hanging="720"/>
        <w:jc w:val="both"/>
        <w:rPr>
          <w:bCs/>
          <w:color w:val="000000" w:themeColor="text1"/>
        </w:rPr>
      </w:pPr>
      <w:r w:rsidRPr="008B281B">
        <w:rPr>
          <w:b/>
          <w:bCs/>
          <w:color w:val="000000" w:themeColor="text1"/>
        </w:rPr>
        <w:t xml:space="preserve">Formation: </w:t>
      </w:r>
      <w:r w:rsidRPr="008B281B">
        <w:rPr>
          <w:bCs/>
          <w:color w:val="000000" w:themeColor="text1"/>
        </w:rPr>
        <w:t>The process that encourages harmonious development of the experience of God in one’s own person, in the community and in mission.</w:t>
      </w:r>
    </w:p>
    <w:p w:rsidR="00D42EA3" w:rsidRPr="008B281B" w:rsidRDefault="00D42EA3" w:rsidP="00D42EA3">
      <w:pPr>
        <w:pStyle w:val="Default"/>
        <w:spacing w:line="360" w:lineRule="auto"/>
        <w:ind w:left="720" w:hanging="720"/>
        <w:jc w:val="both"/>
        <w:rPr>
          <w:color w:val="000000" w:themeColor="text1"/>
        </w:rPr>
      </w:pPr>
      <w:r w:rsidRPr="008B281B">
        <w:rPr>
          <w:b/>
          <w:bCs/>
          <w:color w:val="000000" w:themeColor="text1"/>
        </w:rPr>
        <w:t>Formators:</w:t>
      </w:r>
      <w:r w:rsidRPr="008B281B">
        <w:rPr>
          <w:color w:val="000000" w:themeColor="text1"/>
        </w:rPr>
        <w:t xml:space="preserve"> Refer to religious men and women who are directly in charge of formation.</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Formation Team:</w:t>
      </w:r>
      <w:r w:rsidRPr="008B281B">
        <w:rPr>
          <w:color w:val="000000" w:themeColor="text1"/>
        </w:rPr>
        <w:t xml:space="preserve"> A group of men and women religious who collaborate in formation work.</w:t>
      </w:r>
    </w:p>
    <w:p w:rsidR="00D42EA3" w:rsidRPr="008B281B" w:rsidRDefault="00D42EA3" w:rsidP="00D42EA3">
      <w:pPr>
        <w:pStyle w:val="Default"/>
        <w:spacing w:line="360" w:lineRule="auto"/>
        <w:ind w:left="720" w:hanging="720"/>
        <w:jc w:val="both"/>
        <w:rPr>
          <w:color w:val="000000" w:themeColor="text1"/>
        </w:rPr>
      </w:pPr>
      <w:r w:rsidRPr="008B281B">
        <w:rPr>
          <w:b/>
          <w:bCs/>
          <w:color w:val="000000" w:themeColor="text1"/>
        </w:rPr>
        <w:t xml:space="preserve">Formees: </w:t>
      </w:r>
      <w:r w:rsidRPr="008B281B">
        <w:rPr>
          <w:color w:val="000000" w:themeColor="text1"/>
        </w:rPr>
        <w:t xml:space="preserve">Persons who are under formation. </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Formative Community</w:t>
      </w:r>
      <w:r w:rsidRPr="008B281B">
        <w:rPr>
          <w:color w:val="000000" w:themeColor="text1"/>
        </w:rPr>
        <w:t>: A group of religious men and women living together with those         under formation.</w:t>
      </w:r>
    </w:p>
    <w:p w:rsidR="00D42EA3" w:rsidRPr="008B281B" w:rsidRDefault="00D42EA3" w:rsidP="00D42EA3">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8B281B">
        <w:rPr>
          <w:rFonts w:ascii="Times New Roman" w:hAnsi="Times New Roman" w:cs="Times New Roman"/>
          <w:b/>
          <w:bCs/>
          <w:color w:val="000000" w:themeColor="text1"/>
          <w:sz w:val="24"/>
          <w:szCs w:val="24"/>
        </w:rPr>
        <w:t>Holistic Formation</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w:t>
      </w:r>
      <w:r w:rsidRPr="008B281B">
        <w:rPr>
          <w:rFonts w:ascii="Times New Roman" w:hAnsi="Times New Roman" w:cs="Times New Roman"/>
          <w:color w:val="000000" w:themeColor="text1"/>
          <w:sz w:val="24"/>
          <w:szCs w:val="24"/>
        </w:rPr>
        <w:t>rogram envisioned</w:t>
      </w:r>
      <w:r>
        <w:rPr>
          <w:rFonts w:ascii="Times New Roman" w:hAnsi="Times New Roman" w:cs="Times New Roman"/>
          <w:color w:val="000000" w:themeColor="text1"/>
          <w:sz w:val="24"/>
          <w:szCs w:val="24"/>
        </w:rPr>
        <w:t xml:space="preserve"> comprehending</w:t>
      </w:r>
      <w:r w:rsidRPr="008B281B">
        <w:rPr>
          <w:rFonts w:ascii="Times New Roman" w:hAnsi="Times New Roman" w:cs="Times New Roman"/>
          <w:color w:val="000000" w:themeColor="text1"/>
          <w:sz w:val="24"/>
          <w:szCs w:val="24"/>
        </w:rPr>
        <w:t xml:space="preserve"> a human being structured according to different </w:t>
      </w:r>
      <w:r>
        <w:rPr>
          <w:rFonts w:ascii="Times New Roman" w:hAnsi="Times New Roman" w:cs="Times New Roman"/>
          <w:color w:val="000000" w:themeColor="text1"/>
          <w:sz w:val="24"/>
          <w:szCs w:val="24"/>
        </w:rPr>
        <w:t>aspects</w:t>
      </w:r>
      <w:r w:rsidRPr="008B281B">
        <w:rPr>
          <w:rFonts w:ascii="Times New Roman" w:hAnsi="Times New Roman" w:cs="Times New Roman"/>
          <w:color w:val="000000" w:themeColor="text1"/>
          <w:sz w:val="24"/>
          <w:szCs w:val="24"/>
        </w:rPr>
        <w:t xml:space="preserve"> of an individual.</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 xml:space="preserve">Hospitality: </w:t>
      </w:r>
      <w:r w:rsidRPr="008B281B">
        <w:rPr>
          <w:color w:val="000000" w:themeColor="text1"/>
        </w:rPr>
        <w:t>The service of the poor, sick, needy, and homeless.</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Humanism</w:t>
      </w:r>
      <w:r w:rsidRPr="008B281B">
        <w:rPr>
          <w:color w:val="000000" w:themeColor="text1"/>
        </w:rPr>
        <w:t xml:space="preserve">: </w:t>
      </w:r>
      <w:r>
        <w:rPr>
          <w:color w:val="000000" w:themeColor="text1"/>
        </w:rPr>
        <w:t>A</w:t>
      </w:r>
      <w:r w:rsidRPr="008B281B">
        <w:rPr>
          <w:color w:val="000000" w:themeColor="text1"/>
        </w:rPr>
        <w:t>ttitude to psychology underscoring the value</w:t>
      </w:r>
      <w:r>
        <w:rPr>
          <w:color w:val="000000" w:themeColor="text1"/>
        </w:rPr>
        <w:t xml:space="preserve"> of human being</w:t>
      </w:r>
      <w:r w:rsidRPr="008B281B">
        <w:rPr>
          <w:color w:val="000000" w:themeColor="text1"/>
        </w:rPr>
        <w:t>, independently</w:t>
      </w:r>
      <w:r>
        <w:rPr>
          <w:color w:val="000000" w:themeColor="text1"/>
        </w:rPr>
        <w:t xml:space="preserve">, </w:t>
      </w:r>
      <w:r w:rsidRPr="008B281B">
        <w:rPr>
          <w:color w:val="000000" w:themeColor="text1"/>
        </w:rPr>
        <w:t>communally, by revolving once formerly recognized psychosomatic principles to complete and quantifiable proof.</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Initial Formation</w:t>
      </w:r>
      <w:r w:rsidRPr="008B281B">
        <w:rPr>
          <w:color w:val="000000" w:themeColor="text1"/>
        </w:rPr>
        <w:t xml:space="preserve">: The diverse stages of formation before perpetual profession. </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 xml:space="preserve">Mission: </w:t>
      </w:r>
      <w:r w:rsidRPr="008B281B">
        <w:rPr>
          <w:color w:val="000000" w:themeColor="text1"/>
        </w:rPr>
        <w:t>The aim and what Hospitaller Brothers are called to do, such as looking after the sick, poor and needy in the society.</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Ongoing Formation</w:t>
      </w:r>
      <w:r w:rsidRPr="008B281B">
        <w:rPr>
          <w:color w:val="000000" w:themeColor="text1"/>
        </w:rPr>
        <w:t xml:space="preserve">: Formation after perpetual profession. </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 xml:space="preserve">Religious Life: </w:t>
      </w:r>
      <w:r w:rsidRPr="008B281B">
        <w:rPr>
          <w:color w:val="000000" w:themeColor="text1"/>
        </w:rPr>
        <w:t>A stable state of life in the church entered into through the religious profession of the evangelical counsels.</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 xml:space="preserve">Spiritual Direction: </w:t>
      </w:r>
      <w:r w:rsidRPr="008B281B">
        <w:rPr>
          <w:color w:val="000000" w:themeColor="text1"/>
        </w:rPr>
        <w:t>Is to guide a person in his or her faith.</w:t>
      </w:r>
      <w:r w:rsidRPr="008B281B">
        <w:rPr>
          <w:b/>
          <w:color w:val="000000" w:themeColor="text1"/>
        </w:rPr>
        <w:t xml:space="preserve">  </w:t>
      </w:r>
    </w:p>
    <w:p w:rsidR="00D42EA3" w:rsidRPr="008B281B" w:rsidRDefault="00D42EA3" w:rsidP="00D42EA3">
      <w:pPr>
        <w:pStyle w:val="Default"/>
        <w:spacing w:line="360" w:lineRule="auto"/>
        <w:ind w:left="720" w:hanging="720"/>
        <w:jc w:val="both"/>
        <w:rPr>
          <w:color w:val="000000" w:themeColor="text1"/>
        </w:rPr>
      </w:pPr>
      <w:r w:rsidRPr="008B281B">
        <w:rPr>
          <w:b/>
          <w:color w:val="000000" w:themeColor="text1"/>
        </w:rPr>
        <w:t xml:space="preserve">Spirituality: </w:t>
      </w:r>
      <w:r w:rsidRPr="008B281B">
        <w:rPr>
          <w:color w:val="000000" w:themeColor="text1"/>
        </w:rPr>
        <w:t>The way one is and lives according to the unifying power of the spirit, which facilitates an internal transformation and directs a person to personal identification with Christ.</w:t>
      </w:r>
    </w:p>
    <w:p w:rsidR="00D42EA3" w:rsidRPr="008B281B" w:rsidRDefault="00D42EA3" w:rsidP="00D42EA3">
      <w:pPr>
        <w:pStyle w:val="Default"/>
        <w:spacing w:line="360" w:lineRule="auto"/>
        <w:ind w:left="720" w:hanging="720"/>
        <w:jc w:val="both"/>
        <w:rPr>
          <w:bCs/>
          <w:color w:val="000000" w:themeColor="text1"/>
        </w:rPr>
      </w:pPr>
      <w:r w:rsidRPr="008B281B">
        <w:rPr>
          <w:b/>
          <w:bCs/>
          <w:color w:val="000000" w:themeColor="text1"/>
        </w:rPr>
        <w:t xml:space="preserve">Scholasticate: </w:t>
      </w:r>
      <w:r w:rsidRPr="008B281B">
        <w:rPr>
          <w:bCs/>
          <w:color w:val="000000" w:themeColor="text1"/>
        </w:rPr>
        <w:t xml:space="preserve">Stage in initial formation, covering the period from first profession to solemn profession, which helps a brother to reach a level of human and spiritual maturity that </w:t>
      </w:r>
      <w:r w:rsidRPr="008B281B">
        <w:rPr>
          <w:bCs/>
          <w:color w:val="000000" w:themeColor="text1"/>
        </w:rPr>
        <w:lastRenderedPageBreak/>
        <w:t>makes it possible for him to understand and live a concrete life in the Hospitaller Order of Saint of God.</w:t>
      </w:r>
    </w:p>
    <w:p w:rsidR="00D42EA3" w:rsidRDefault="00D42EA3" w:rsidP="00D42EA3">
      <w:pPr>
        <w:pStyle w:val="Default"/>
        <w:spacing w:line="360" w:lineRule="auto"/>
        <w:ind w:left="720" w:hanging="720"/>
        <w:jc w:val="both"/>
        <w:rPr>
          <w:color w:val="000000" w:themeColor="text1"/>
          <w:szCs w:val="21"/>
          <w:shd w:val="clear" w:color="auto" w:fill="FFFFFF"/>
        </w:rPr>
      </w:pPr>
      <w:r w:rsidRPr="008B281B">
        <w:rPr>
          <w:b/>
          <w:bCs/>
          <w:color w:val="000000" w:themeColor="text1"/>
        </w:rPr>
        <w:t xml:space="preserve">Pastoral Ministry: </w:t>
      </w:r>
      <w:r w:rsidRPr="008B281B">
        <w:rPr>
          <w:rStyle w:val="Emphasis"/>
          <w:bCs/>
          <w:color w:val="000000" w:themeColor="text1"/>
          <w:szCs w:val="21"/>
          <w:shd w:val="clear" w:color="auto" w:fill="FFFFFF"/>
        </w:rPr>
        <w:t>It is founded on sound doctrine, rooted in personal holiness, and centered on the Lord Jesus Christ</w:t>
      </w:r>
      <w:r w:rsidRPr="008B281B">
        <w:rPr>
          <w:color w:val="000000" w:themeColor="text1"/>
          <w:szCs w:val="21"/>
          <w:shd w:val="clear" w:color="auto" w:fill="FFFFFF"/>
        </w:rPr>
        <w:t>.</w:t>
      </w: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ind w:left="720" w:hanging="720"/>
        <w:jc w:val="both"/>
        <w:rPr>
          <w:b/>
          <w:bCs/>
          <w:color w:val="000000" w:themeColor="text1"/>
        </w:rPr>
      </w:pPr>
    </w:p>
    <w:p w:rsidR="00D42EA3" w:rsidRDefault="00D42EA3" w:rsidP="00D42EA3">
      <w:pPr>
        <w:pStyle w:val="Default"/>
        <w:spacing w:line="360" w:lineRule="auto"/>
        <w:jc w:val="both"/>
        <w:rPr>
          <w:b/>
          <w:bCs/>
          <w:color w:val="000000" w:themeColor="text1"/>
        </w:rPr>
      </w:pPr>
    </w:p>
    <w:p w:rsidR="00D42EA3" w:rsidRDefault="00D42EA3" w:rsidP="00D42EA3">
      <w:pPr>
        <w:pStyle w:val="Default"/>
        <w:spacing w:line="360" w:lineRule="auto"/>
        <w:jc w:val="both"/>
        <w:rPr>
          <w:b/>
          <w:bCs/>
          <w:color w:val="000000" w:themeColor="text1"/>
        </w:rPr>
      </w:pPr>
    </w:p>
    <w:p w:rsidR="00D42EA3" w:rsidRDefault="00D42EA3" w:rsidP="00D42EA3">
      <w:pPr>
        <w:pStyle w:val="Default"/>
        <w:spacing w:line="360" w:lineRule="auto"/>
        <w:jc w:val="both"/>
        <w:rPr>
          <w:b/>
          <w:bCs/>
          <w:color w:val="000000" w:themeColor="text1"/>
        </w:rPr>
      </w:pPr>
    </w:p>
    <w:p w:rsidR="00D42EA3" w:rsidRDefault="00D42EA3" w:rsidP="00D42EA3">
      <w:pPr>
        <w:pStyle w:val="Default"/>
        <w:spacing w:line="360" w:lineRule="auto"/>
        <w:jc w:val="both"/>
        <w:rPr>
          <w:b/>
          <w:bCs/>
          <w:color w:val="000000" w:themeColor="text1"/>
        </w:rPr>
      </w:pPr>
    </w:p>
    <w:p w:rsidR="00D42EA3" w:rsidRDefault="00D42EA3" w:rsidP="00D42EA3">
      <w:pPr>
        <w:pStyle w:val="Default"/>
        <w:spacing w:line="360" w:lineRule="auto"/>
        <w:jc w:val="both"/>
        <w:rPr>
          <w:b/>
          <w:bCs/>
          <w:color w:val="000000" w:themeColor="text1"/>
        </w:rPr>
      </w:pPr>
    </w:p>
    <w:p w:rsidR="00D42EA3" w:rsidRDefault="00D42EA3" w:rsidP="00D42EA3">
      <w:pPr>
        <w:pStyle w:val="Default"/>
        <w:spacing w:line="360" w:lineRule="auto"/>
        <w:jc w:val="both"/>
        <w:rPr>
          <w:b/>
          <w:bCs/>
          <w:color w:val="000000" w:themeColor="text1"/>
        </w:rPr>
      </w:pPr>
    </w:p>
    <w:p w:rsidR="00D42EA3" w:rsidRDefault="00D42EA3" w:rsidP="00D42EA3">
      <w:pPr>
        <w:pStyle w:val="Default"/>
        <w:spacing w:line="360" w:lineRule="auto"/>
        <w:jc w:val="both"/>
        <w:rPr>
          <w:b/>
          <w:bCs/>
          <w:color w:val="000000" w:themeColor="text1"/>
        </w:rPr>
      </w:pPr>
    </w:p>
    <w:p w:rsidR="00D42EA3" w:rsidRDefault="00D42EA3" w:rsidP="00D42EA3">
      <w:pPr>
        <w:pStyle w:val="Default"/>
        <w:spacing w:line="360" w:lineRule="auto"/>
        <w:jc w:val="both"/>
        <w:rPr>
          <w:b/>
          <w:bCs/>
          <w:color w:val="000000" w:themeColor="text1"/>
        </w:rPr>
      </w:pPr>
    </w:p>
    <w:p w:rsidR="00D42EA3" w:rsidRPr="00BE155E" w:rsidRDefault="00D42EA3" w:rsidP="00D42EA3">
      <w:pPr>
        <w:pStyle w:val="Default"/>
        <w:spacing w:line="360" w:lineRule="auto"/>
        <w:jc w:val="both"/>
        <w:rPr>
          <w:b/>
          <w:bCs/>
          <w:color w:val="000000" w:themeColor="text1"/>
        </w:rPr>
      </w:pPr>
    </w:p>
    <w:p w:rsidR="00D42EA3" w:rsidRPr="008B281B" w:rsidRDefault="00D42EA3" w:rsidP="00D42EA3">
      <w:pPr>
        <w:spacing w:line="360" w:lineRule="auto"/>
        <w:jc w:val="both"/>
        <w:rPr>
          <w:rFonts w:ascii="Times New Roman" w:hAnsi="Times New Roman" w:cs="Times New Roman"/>
          <w:b/>
          <w:color w:val="000000" w:themeColor="text1"/>
          <w:sz w:val="24"/>
          <w:szCs w:val="24"/>
        </w:rPr>
      </w:pPr>
      <w:r w:rsidRPr="008B281B">
        <w:rPr>
          <w:rFonts w:ascii="Times New Roman" w:hAnsi="Times New Roman" w:cs="Times New Roman"/>
          <w:b/>
          <w:color w:val="000000" w:themeColor="text1"/>
          <w:sz w:val="24"/>
          <w:szCs w:val="24"/>
        </w:rPr>
        <w:lastRenderedPageBreak/>
        <w:t>CHAPTER TWO: LITERATURE REVIEW</w:t>
      </w:r>
    </w:p>
    <w:p w:rsidR="00D42EA3" w:rsidRPr="008B281B" w:rsidRDefault="00D42EA3" w:rsidP="00D42EA3">
      <w:pPr>
        <w:spacing w:line="360" w:lineRule="auto"/>
        <w:jc w:val="both"/>
        <w:rPr>
          <w:rFonts w:ascii="Times New Roman" w:hAnsi="Times New Roman" w:cs="Times New Roman"/>
          <w:b/>
          <w:color w:val="000000" w:themeColor="text1"/>
          <w:sz w:val="24"/>
          <w:szCs w:val="24"/>
        </w:rPr>
      </w:pPr>
      <w:r w:rsidRPr="008B281B">
        <w:rPr>
          <w:rFonts w:ascii="Times New Roman" w:hAnsi="Times New Roman" w:cs="Times New Roman"/>
          <w:b/>
          <w:color w:val="000000" w:themeColor="text1"/>
          <w:sz w:val="24"/>
          <w:szCs w:val="24"/>
        </w:rPr>
        <w:t>2.1 Introduction</w:t>
      </w:r>
      <w:r w:rsidRPr="008B281B">
        <w:rPr>
          <w:rFonts w:ascii="Times New Roman" w:hAnsi="Times New Roman" w:cs="Times New Roman"/>
          <w:color w:val="000000" w:themeColor="text1"/>
          <w:sz w:val="24"/>
          <w:szCs w:val="24"/>
        </w:rPr>
        <w:t xml:space="preserve"> </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 xml:space="preserve">      This chapter discusses roughly of the correlated literature, which will be valuable in this study and for the proportional analysis of the data, which will be composed from the ground. The </w:t>
      </w:r>
      <w:r>
        <w:rPr>
          <w:rFonts w:ascii="Times New Roman" w:hAnsi="Times New Roman" w:cs="Times New Roman"/>
          <w:bCs/>
          <w:color w:val="000000" w:themeColor="text1"/>
          <w:sz w:val="24"/>
          <w:szCs w:val="24"/>
        </w:rPr>
        <w:t>theoretical framework, conceptual f</w:t>
      </w:r>
      <w:r w:rsidRPr="008B281B">
        <w:rPr>
          <w:rFonts w:ascii="Times New Roman" w:hAnsi="Times New Roman" w:cs="Times New Roman"/>
          <w:bCs/>
          <w:color w:val="000000" w:themeColor="text1"/>
          <w:sz w:val="24"/>
          <w:szCs w:val="24"/>
        </w:rPr>
        <w:t>ramework, will guide the review</w:t>
      </w:r>
      <w:r>
        <w:rPr>
          <w:rFonts w:ascii="Times New Roman" w:hAnsi="Times New Roman" w:cs="Times New Roman"/>
          <w:bCs/>
          <w:color w:val="000000" w:themeColor="text1"/>
          <w:sz w:val="24"/>
          <w:szCs w:val="24"/>
        </w:rPr>
        <w:t>, research gap and conclusion</w:t>
      </w:r>
      <w:r w:rsidRPr="008B281B">
        <w:rPr>
          <w:rFonts w:ascii="Times New Roman" w:hAnsi="Times New Roman" w:cs="Times New Roman"/>
          <w:bCs/>
          <w:color w:val="000000" w:themeColor="text1"/>
          <w:sz w:val="24"/>
          <w:szCs w:val="24"/>
        </w:rPr>
        <w:t xml:space="preserve">. The empirical literature review will be organized into four sections according to the objectives of the study. </w:t>
      </w:r>
      <w:r>
        <w:rPr>
          <w:rFonts w:ascii="Times New Roman" w:hAnsi="Times New Roman" w:cs="Times New Roman"/>
          <w:bCs/>
          <w:color w:val="000000" w:themeColor="text1"/>
          <w:sz w:val="24"/>
          <w:szCs w:val="24"/>
        </w:rPr>
        <w:t>Therefore, the scholar will identify the areas based on holistic formation.</w:t>
      </w:r>
    </w:p>
    <w:p w:rsidR="00D42EA3" w:rsidRPr="008B281B" w:rsidRDefault="00D42EA3" w:rsidP="00D42EA3">
      <w:pPr>
        <w:pStyle w:val="Default"/>
        <w:spacing w:line="360" w:lineRule="auto"/>
        <w:jc w:val="both"/>
        <w:rPr>
          <w:b/>
          <w:bCs/>
          <w:color w:val="000000" w:themeColor="text1"/>
        </w:rPr>
      </w:pPr>
      <w:r w:rsidRPr="008B281B">
        <w:rPr>
          <w:b/>
          <w:bCs/>
          <w:color w:val="000000" w:themeColor="text1"/>
        </w:rPr>
        <w:t xml:space="preserve">2.2 Theoretical Framework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Abraham Maslow’s theory of Human Motivation explains </w:t>
      </w:r>
      <w:r>
        <w:rPr>
          <w:rFonts w:ascii="Times New Roman" w:hAnsi="Times New Roman" w:cs="Times New Roman"/>
          <w:color w:val="000000" w:themeColor="text1"/>
          <w:sz w:val="24"/>
          <w:szCs w:val="24"/>
        </w:rPr>
        <w:t>that the</w:t>
      </w:r>
      <w:r w:rsidRPr="008B281B">
        <w:rPr>
          <w:rFonts w:ascii="Times New Roman" w:hAnsi="Times New Roman" w:cs="Times New Roman"/>
          <w:color w:val="000000" w:themeColor="text1"/>
          <w:sz w:val="24"/>
          <w:szCs w:val="24"/>
        </w:rPr>
        <w:t xml:space="preserve"> activities</w:t>
      </w:r>
      <w:r>
        <w:rPr>
          <w:rFonts w:ascii="Times New Roman" w:hAnsi="Times New Roman" w:cs="Times New Roman"/>
          <w:color w:val="000000" w:themeColor="text1"/>
          <w:sz w:val="24"/>
          <w:szCs w:val="24"/>
        </w:rPr>
        <w:t xml:space="preserve"> of human being</w:t>
      </w:r>
      <w:r w:rsidRPr="008B281B">
        <w:rPr>
          <w:rFonts w:ascii="Times New Roman" w:hAnsi="Times New Roman" w:cs="Times New Roman"/>
          <w:color w:val="000000" w:themeColor="text1"/>
          <w:sz w:val="24"/>
          <w:szCs w:val="24"/>
        </w:rPr>
        <w:t xml:space="preserve"> are not involuntary, insensible answers to superficially enforced forces </w:t>
      </w:r>
      <w:r>
        <w:rPr>
          <w:rFonts w:ascii="Times New Roman" w:hAnsi="Times New Roman" w:cs="Times New Roman"/>
          <w:color w:val="000000" w:themeColor="text1"/>
          <w:sz w:val="24"/>
          <w:szCs w:val="24"/>
        </w:rPr>
        <w:t>such as</w:t>
      </w:r>
      <w:r w:rsidRPr="008B281B">
        <w:rPr>
          <w:rFonts w:ascii="Times New Roman" w:hAnsi="Times New Roman" w:cs="Times New Roman"/>
          <w:color w:val="000000" w:themeColor="text1"/>
          <w:sz w:val="24"/>
          <w:szCs w:val="24"/>
        </w:rPr>
        <w:t xml:space="preserve"> guidelines; somewhat, they stay motivated through “intrinsic objectives</w:t>
      </w:r>
      <w:r>
        <w:rPr>
          <w:rFonts w:ascii="Times New Roman" w:hAnsi="Times New Roman" w:cs="Times New Roman"/>
          <w:color w:val="000000" w:themeColor="text1"/>
          <w:sz w:val="24"/>
          <w:szCs w:val="24"/>
        </w:rPr>
        <w:t>” such as</w:t>
      </w:r>
      <w:r w:rsidRPr="008B281B">
        <w:rPr>
          <w:rFonts w:ascii="Times New Roman" w:hAnsi="Times New Roman" w:cs="Times New Roman"/>
          <w:color w:val="000000" w:themeColor="text1"/>
          <w:sz w:val="24"/>
          <w:szCs w:val="24"/>
        </w:rPr>
        <w:t xml:space="preserve"> ambitions to self-development and societal standards</w:t>
      </w:r>
      <w:r>
        <w:rPr>
          <w:rFonts w:ascii="Times New Roman" w:hAnsi="Times New Roman" w:cs="Times New Roman"/>
          <w:color w:val="000000" w:themeColor="text1"/>
          <w:sz w:val="24"/>
          <w:szCs w:val="24"/>
        </w:rPr>
        <w:t xml:space="preserve"> comparable</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to </w:t>
      </w:r>
      <w:r w:rsidRPr="008B281B">
        <w:rPr>
          <w:rFonts w:ascii="Times New Roman" w:hAnsi="Times New Roman" w:cs="Times New Roman"/>
          <w:color w:val="000000" w:themeColor="text1"/>
          <w:spacing w:val="5"/>
          <w:sz w:val="24"/>
          <w:szCs w:val="24"/>
          <w:shd w:val="clear" w:color="auto" w:fill="FFFFFF"/>
        </w:rPr>
        <w:t>self-sacrifice</w:t>
      </w:r>
      <w:r w:rsidRPr="008B281B">
        <w:rPr>
          <w:rFonts w:ascii="Times New Roman" w:hAnsi="Times New Roman" w:cs="Times New Roman"/>
          <w:color w:val="000000" w:themeColor="text1"/>
          <w:sz w:val="24"/>
          <w:szCs w:val="24"/>
        </w:rPr>
        <w:t>”</w:t>
      </w:r>
      <w:r w:rsidRPr="008B281B">
        <w:rPr>
          <w:rStyle w:val="FootnoteReference"/>
          <w:rFonts w:ascii="Times New Roman" w:hAnsi="Times New Roman" w:cs="Times New Roman"/>
          <w:color w:val="000000" w:themeColor="text1"/>
          <w:sz w:val="24"/>
          <w:szCs w:val="24"/>
        </w:rPr>
        <w:footnoteReference w:id="17"/>
      </w:r>
      <w:r w:rsidRPr="008B281B">
        <w:rPr>
          <w:rFonts w:ascii="Times New Roman" w:hAnsi="Times New Roman" w:cs="Times New Roman"/>
          <w:color w:val="000000" w:themeColor="text1"/>
          <w:sz w:val="24"/>
          <w:szCs w:val="24"/>
        </w:rPr>
        <w:t xml:space="preserve">. According to Maslow, “people are spiritually driven by a succession of ranked needs, </w:t>
      </w:r>
      <w:r>
        <w:rPr>
          <w:rFonts w:ascii="Times New Roman" w:hAnsi="Times New Roman" w:cs="Times New Roman"/>
          <w:color w:val="000000" w:themeColor="text1"/>
          <w:sz w:val="24"/>
          <w:szCs w:val="24"/>
        </w:rPr>
        <w:t>which starts from</w:t>
      </w:r>
      <w:r w:rsidRPr="008B281B">
        <w:rPr>
          <w:rFonts w:ascii="Times New Roman" w:hAnsi="Times New Roman" w:cs="Times New Roman"/>
          <w:color w:val="000000" w:themeColor="text1"/>
          <w:sz w:val="24"/>
          <w:szCs w:val="24"/>
        </w:rPr>
        <w:t xml:space="preserve"> the greatest important”</w:t>
      </w:r>
      <w:r w:rsidRPr="008B281B">
        <w:rPr>
          <w:rStyle w:val="FootnoteReference"/>
          <w:rFonts w:ascii="Times New Roman" w:hAnsi="Times New Roman" w:cs="Times New Roman"/>
          <w:color w:val="000000" w:themeColor="text1"/>
          <w:sz w:val="24"/>
          <w:szCs w:val="24"/>
        </w:rPr>
        <w:footnoteReference w:id="18"/>
      </w:r>
      <w:r w:rsidRPr="008B281B">
        <w:rPr>
          <w:rFonts w:ascii="Times New Roman" w:hAnsi="Times New Roman" w:cs="Times New Roman"/>
          <w:color w:val="000000" w:themeColor="text1"/>
          <w:sz w:val="24"/>
          <w:szCs w:val="24"/>
        </w:rPr>
        <w:t xml:space="preserve">. These wants are to be recognized, gathered and hierarchical in positions of priority. </w:t>
      </w:r>
      <w:r>
        <w:rPr>
          <w:rFonts w:ascii="Times New Roman" w:hAnsi="Times New Roman" w:cs="Times New Roman"/>
          <w:color w:val="000000" w:themeColor="text1"/>
          <w:sz w:val="24"/>
          <w:szCs w:val="24"/>
        </w:rPr>
        <w:t xml:space="preserve">The concept </w:t>
      </w:r>
      <w:r w:rsidRPr="008B281B">
        <w:rPr>
          <w:rFonts w:ascii="Times New Roman" w:hAnsi="Times New Roman" w:cs="Times New Roman"/>
          <w:color w:val="000000" w:themeColor="text1"/>
          <w:sz w:val="24"/>
          <w:szCs w:val="24"/>
        </w:rPr>
        <w:t>of Human Motivation emphases</w:t>
      </w:r>
      <w:r>
        <w:rPr>
          <w:rFonts w:ascii="Times New Roman" w:hAnsi="Times New Roman" w:cs="Times New Roman"/>
          <w:color w:val="000000" w:themeColor="text1"/>
          <w:sz w:val="24"/>
          <w:szCs w:val="24"/>
        </w:rPr>
        <w:t xml:space="preserve"> that</w:t>
      </w:r>
      <w:r w:rsidRPr="008B281B">
        <w:rPr>
          <w:rFonts w:ascii="Times New Roman" w:hAnsi="Times New Roman" w:cs="Times New Roman"/>
          <w:color w:val="000000" w:themeColor="text1"/>
          <w:sz w:val="24"/>
          <w:szCs w:val="24"/>
        </w:rPr>
        <w:t xml:space="preserve"> optimistic merits that individual have and situations</w:t>
      </w:r>
      <w:r>
        <w:rPr>
          <w:rFonts w:ascii="Times New Roman" w:hAnsi="Times New Roman" w:cs="Times New Roman"/>
          <w:color w:val="000000" w:themeColor="text1"/>
          <w:sz w:val="24"/>
          <w:szCs w:val="24"/>
        </w:rPr>
        <w:t xml:space="preserve"> that</w:t>
      </w:r>
      <w:r w:rsidRPr="008B281B">
        <w:rPr>
          <w:rFonts w:ascii="Times New Roman" w:hAnsi="Times New Roman" w:cs="Times New Roman"/>
          <w:color w:val="000000" w:themeColor="text1"/>
          <w:sz w:val="24"/>
          <w:szCs w:val="24"/>
        </w:rPr>
        <w:t xml:space="preserve"> allow</w:t>
      </w:r>
      <w:r>
        <w:rPr>
          <w:rFonts w:ascii="Times New Roman" w:hAnsi="Times New Roman" w:cs="Times New Roman"/>
          <w:color w:val="000000" w:themeColor="text1"/>
          <w:sz w:val="24"/>
          <w:szCs w:val="24"/>
        </w:rPr>
        <w:t xml:space="preserve"> them</w:t>
      </w:r>
      <w:r w:rsidRPr="008B281B">
        <w:rPr>
          <w:rFonts w:ascii="Times New Roman" w:hAnsi="Times New Roman" w:cs="Times New Roman"/>
          <w:color w:val="000000" w:themeColor="text1"/>
          <w:sz w:val="24"/>
          <w:szCs w:val="24"/>
        </w:rPr>
        <w:t xml:space="preserve"> to arise. This manner of philosophy</w:t>
      </w:r>
      <w:r>
        <w:rPr>
          <w:rFonts w:ascii="Times New Roman" w:hAnsi="Times New Roman" w:cs="Times New Roman"/>
          <w:color w:val="000000" w:themeColor="text1"/>
          <w:sz w:val="24"/>
          <w:szCs w:val="24"/>
        </w:rPr>
        <w:t xml:space="preserve"> can be apply to</w:t>
      </w:r>
      <w:r w:rsidRPr="008B281B">
        <w:rPr>
          <w:rFonts w:ascii="Times New Roman" w:hAnsi="Times New Roman" w:cs="Times New Roman"/>
          <w:color w:val="000000" w:themeColor="text1"/>
          <w:sz w:val="24"/>
          <w:szCs w:val="24"/>
        </w:rPr>
        <w:t xml:space="preserve"> holistic </w:t>
      </w:r>
      <w:r>
        <w:rPr>
          <w:rFonts w:ascii="Times New Roman" w:hAnsi="Times New Roman" w:cs="Times New Roman"/>
          <w:color w:val="000000" w:themeColor="text1"/>
          <w:sz w:val="24"/>
          <w:szCs w:val="24"/>
        </w:rPr>
        <w:t>formation that</w:t>
      </w:r>
      <w:r w:rsidRPr="008B281B">
        <w:rPr>
          <w:rFonts w:ascii="Times New Roman" w:hAnsi="Times New Roman" w:cs="Times New Roman"/>
          <w:color w:val="000000" w:themeColor="text1"/>
          <w:sz w:val="24"/>
          <w:szCs w:val="24"/>
        </w:rPr>
        <w:t xml:space="preserve"> emphasiz</w:t>
      </w:r>
      <w:r>
        <w:rPr>
          <w:rFonts w:ascii="Times New Roman" w:hAnsi="Times New Roman" w:cs="Times New Roman"/>
          <w:color w:val="000000" w:themeColor="text1"/>
          <w:sz w:val="24"/>
          <w:szCs w:val="24"/>
        </w:rPr>
        <w:t xml:space="preserve">es </w:t>
      </w:r>
      <w:r w:rsidRPr="008B281B">
        <w:rPr>
          <w:rFonts w:ascii="Times New Roman" w:hAnsi="Times New Roman" w:cs="Times New Roman"/>
          <w:color w:val="000000" w:themeColor="text1"/>
          <w:sz w:val="24"/>
          <w:szCs w:val="24"/>
        </w:rPr>
        <w:t>the full progress</w:t>
      </w:r>
      <w:r>
        <w:rPr>
          <w:rFonts w:ascii="Times New Roman" w:hAnsi="Times New Roman" w:cs="Times New Roman"/>
          <w:color w:val="000000" w:themeColor="text1"/>
          <w:sz w:val="24"/>
          <w:szCs w:val="24"/>
        </w:rPr>
        <w:t xml:space="preserve"> of</w:t>
      </w:r>
      <w:r w:rsidRPr="008B281B">
        <w:rPr>
          <w:rFonts w:ascii="Times New Roman" w:hAnsi="Times New Roman" w:cs="Times New Roman"/>
          <w:color w:val="000000" w:themeColor="text1"/>
          <w:sz w:val="24"/>
          <w:szCs w:val="24"/>
        </w:rPr>
        <w:t xml:space="preserve"> humanoid dimension and extra so figures</w:t>
      </w:r>
      <w:r>
        <w:rPr>
          <w:rFonts w:ascii="Times New Roman" w:hAnsi="Times New Roman" w:cs="Times New Roman"/>
          <w:color w:val="000000" w:themeColor="text1"/>
          <w:sz w:val="24"/>
          <w:szCs w:val="24"/>
        </w:rPr>
        <w:t xml:space="preserve"> on thei</w:t>
      </w:r>
      <w:r w:rsidRPr="008B281B">
        <w:rPr>
          <w:rFonts w:ascii="Times New Roman" w:hAnsi="Times New Roman" w:cs="Times New Roman"/>
          <w:color w:val="000000" w:themeColor="text1"/>
          <w:sz w:val="24"/>
          <w:szCs w:val="24"/>
        </w:rPr>
        <w:t>r optimistic abilities.</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Therefore, he</w:t>
      </w:r>
      <w:r w:rsidRPr="008B281B">
        <w:rPr>
          <w:rFonts w:ascii="Times New Roman" w:hAnsi="Times New Roman" w:cs="Times New Roman"/>
          <w:color w:val="000000" w:themeColor="text1"/>
          <w:sz w:val="24"/>
          <w:szCs w:val="24"/>
        </w:rPr>
        <w:t xml:space="preserve"> illuminates mortal conduct over the notion of mortal prospective and through</w:t>
      </w:r>
      <w:r>
        <w:rPr>
          <w:rFonts w:ascii="Times New Roman" w:hAnsi="Times New Roman" w:cs="Times New Roman"/>
          <w:color w:val="000000" w:themeColor="text1"/>
          <w:sz w:val="24"/>
          <w:szCs w:val="24"/>
        </w:rPr>
        <w:t xml:space="preserve"> a</w:t>
      </w:r>
      <w:r w:rsidRPr="008B281B">
        <w:rPr>
          <w:rFonts w:ascii="Times New Roman" w:hAnsi="Times New Roman" w:cs="Times New Roman"/>
          <w:color w:val="000000" w:themeColor="text1"/>
          <w:sz w:val="24"/>
          <w:szCs w:val="24"/>
        </w:rPr>
        <w:t xml:space="preserve"> personality’s perpetual fight to achieve quality. </w:t>
      </w:r>
      <w:r>
        <w:rPr>
          <w:rFonts w:ascii="Times New Roman" w:hAnsi="Times New Roman" w:cs="Times New Roman"/>
          <w:color w:val="000000" w:themeColor="text1"/>
          <w:sz w:val="24"/>
          <w:szCs w:val="24"/>
        </w:rPr>
        <w:t xml:space="preserve">Maslow </w:t>
      </w:r>
      <w:r w:rsidRPr="008B281B">
        <w:rPr>
          <w:rFonts w:ascii="Times New Roman" w:hAnsi="Times New Roman" w:cs="Times New Roman"/>
          <w:color w:val="000000" w:themeColor="text1"/>
          <w:sz w:val="24"/>
          <w:szCs w:val="24"/>
        </w:rPr>
        <w:t>proposes</w:t>
      </w:r>
      <w:r>
        <w:rPr>
          <w:rFonts w:ascii="Times New Roman" w:hAnsi="Times New Roman" w:cs="Times New Roman"/>
          <w:color w:val="000000" w:themeColor="text1"/>
          <w:sz w:val="24"/>
          <w:szCs w:val="24"/>
        </w:rPr>
        <w:t xml:space="preserve"> that </w:t>
      </w:r>
      <w:r w:rsidRPr="008B281B">
        <w:rPr>
          <w:rFonts w:ascii="Times New Roman" w:hAnsi="Times New Roman" w:cs="Times New Roman"/>
          <w:color w:val="000000" w:themeColor="text1"/>
          <w:sz w:val="24"/>
          <w:szCs w:val="24"/>
        </w:rPr>
        <w:t>emotionally well persons share the identical inspirations, with self-actualization organism the best and communally beneficial. The purpose of the holistic development</w:t>
      </w:r>
      <w:r>
        <w:rPr>
          <w:rFonts w:ascii="Times New Roman" w:hAnsi="Times New Roman" w:cs="Times New Roman"/>
          <w:color w:val="000000" w:themeColor="text1"/>
          <w:sz w:val="24"/>
          <w:szCs w:val="24"/>
        </w:rPr>
        <w:t xml:space="preserve"> of </w:t>
      </w:r>
      <w:r w:rsidRPr="008B281B">
        <w:rPr>
          <w:rFonts w:ascii="Times New Roman" w:hAnsi="Times New Roman" w:cs="Times New Roman"/>
          <w:color w:val="000000" w:themeColor="text1"/>
          <w:sz w:val="24"/>
          <w:szCs w:val="24"/>
        </w:rPr>
        <w:t>consecrated life is likewise to benefit</w:t>
      </w:r>
      <w:r>
        <w:rPr>
          <w:rFonts w:ascii="Times New Roman" w:hAnsi="Times New Roman" w:cs="Times New Roman"/>
          <w:color w:val="000000" w:themeColor="text1"/>
          <w:sz w:val="24"/>
          <w:szCs w:val="24"/>
        </w:rPr>
        <w:t xml:space="preserve"> individual to </w:t>
      </w:r>
      <w:r w:rsidRPr="008B281B">
        <w:rPr>
          <w:rFonts w:ascii="Times New Roman" w:hAnsi="Times New Roman" w:cs="Times New Roman"/>
          <w:color w:val="000000" w:themeColor="text1"/>
          <w:sz w:val="24"/>
          <w:szCs w:val="24"/>
        </w:rPr>
        <w:t>grow</w:t>
      </w:r>
      <w:r>
        <w:rPr>
          <w:rFonts w:ascii="Times New Roman" w:hAnsi="Times New Roman" w:cs="Times New Roman"/>
          <w:color w:val="000000" w:themeColor="text1"/>
          <w:sz w:val="24"/>
          <w:szCs w:val="24"/>
        </w:rPr>
        <w:t>th in</w:t>
      </w:r>
      <w:r w:rsidRPr="008B281B">
        <w:rPr>
          <w:rFonts w:ascii="Times New Roman" w:hAnsi="Times New Roman" w:cs="Times New Roman"/>
          <w:color w:val="000000" w:themeColor="text1"/>
          <w:sz w:val="24"/>
          <w:szCs w:val="24"/>
        </w:rPr>
        <w:t xml:space="preserve"> humanoid, mystical, scholarly</w:t>
      </w:r>
      <w:r>
        <w:rPr>
          <w:rFonts w:ascii="Times New Roman" w:hAnsi="Times New Roman" w:cs="Times New Roman"/>
          <w:color w:val="000000" w:themeColor="text1"/>
          <w:sz w:val="24"/>
          <w:szCs w:val="24"/>
        </w:rPr>
        <w:t xml:space="preserve"> and pastoral dimens</w:t>
      </w:r>
      <w:r w:rsidRPr="008B281B">
        <w:rPr>
          <w:rFonts w:ascii="Times New Roman" w:hAnsi="Times New Roman" w:cs="Times New Roman"/>
          <w:color w:val="000000" w:themeColor="text1"/>
          <w:sz w:val="24"/>
          <w:szCs w:val="24"/>
        </w:rPr>
        <w:t>ions in direction to stand operative in one’s ministry.</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Maslow explains</w:t>
      </w:r>
      <w:r w:rsidRPr="008B281B">
        <w:rPr>
          <w:rFonts w:ascii="Times New Roman" w:hAnsi="Times New Roman" w:cs="Times New Roman"/>
          <w:color w:val="000000" w:themeColor="text1"/>
          <w:sz w:val="24"/>
          <w:szCs w:val="24"/>
        </w:rPr>
        <w:t xml:space="preserve"> that people</w:t>
      </w:r>
      <w:r>
        <w:rPr>
          <w:rFonts w:ascii="Times New Roman" w:hAnsi="Times New Roman" w:cs="Times New Roman"/>
          <w:color w:val="000000" w:themeColor="text1"/>
          <w:sz w:val="24"/>
          <w:szCs w:val="24"/>
        </w:rPr>
        <w:t xml:space="preserve"> must be</w:t>
      </w:r>
      <w:r w:rsidRPr="008B281B">
        <w:rPr>
          <w:rFonts w:ascii="Times New Roman" w:hAnsi="Times New Roman" w:cs="Times New Roman"/>
          <w:color w:val="000000" w:themeColor="text1"/>
          <w:sz w:val="24"/>
          <w:szCs w:val="24"/>
        </w:rPr>
        <w:t xml:space="preserve"> inspired through a sequence of desires, beginning with the most indispensable and important. He</w:t>
      </w:r>
      <w:r>
        <w:rPr>
          <w:rFonts w:ascii="Times New Roman" w:hAnsi="Times New Roman" w:cs="Times New Roman"/>
          <w:color w:val="000000" w:themeColor="text1"/>
          <w:sz w:val="24"/>
          <w:szCs w:val="24"/>
        </w:rPr>
        <w:t xml:space="preserve"> declares, </w:t>
      </w:r>
      <w:r w:rsidRPr="008B281B">
        <w:rPr>
          <w:rFonts w:ascii="Times New Roman" w:hAnsi="Times New Roman" w:cs="Times New Roman"/>
          <w:color w:val="000000" w:themeColor="text1"/>
          <w:sz w:val="24"/>
          <w:szCs w:val="24"/>
        </w:rPr>
        <w:t>“The wants that are habitually</w:t>
      </w:r>
      <w:r>
        <w:rPr>
          <w:rFonts w:ascii="Times New Roman" w:hAnsi="Times New Roman" w:cs="Times New Roman"/>
          <w:color w:val="000000" w:themeColor="text1"/>
          <w:sz w:val="24"/>
          <w:szCs w:val="24"/>
        </w:rPr>
        <w:t xml:space="preserve"> taken as the indispensable</w:t>
      </w:r>
      <w:r w:rsidRPr="008B281B">
        <w:rPr>
          <w:rFonts w:ascii="Times New Roman" w:hAnsi="Times New Roman" w:cs="Times New Roman"/>
          <w:color w:val="000000" w:themeColor="text1"/>
          <w:sz w:val="24"/>
          <w:szCs w:val="24"/>
        </w:rPr>
        <w:t xml:space="preserve"> for the motivation concept</w:t>
      </w:r>
      <w:r>
        <w:rPr>
          <w:rFonts w:ascii="Times New Roman" w:hAnsi="Times New Roman" w:cs="Times New Roman"/>
          <w:color w:val="000000" w:themeColor="text1"/>
          <w:sz w:val="24"/>
          <w:szCs w:val="24"/>
        </w:rPr>
        <w:t xml:space="preserve"> are named </w:t>
      </w:r>
      <w:r w:rsidRPr="008B281B">
        <w:rPr>
          <w:rFonts w:ascii="Times New Roman" w:hAnsi="Times New Roman" w:cs="Times New Roman"/>
          <w:color w:val="000000" w:themeColor="text1"/>
          <w:sz w:val="24"/>
          <w:szCs w:val="24"/>
        </w:rPr>
        <w:t>functional ambitions”</w:t>
      </w:r>
      <w:r w:rsidRPr="008B281B">
        <w:rPr>
          <w:rStyle w:val="FootnoteReference"/>
          <w:rFonts w:ascii="Times New Roman" w:hAnsi="Times New Roman" w:cs="Times New Roman"/>
          <w:color w:val="000000" w:themeColor="text1"/>
          <w:sz w:val="24"/>
          <w:szCs w:val="24"/>
        </w:rPr>
        <w:footnoteReference w:id="19"/>
      </w:r>
      <w:r w:rsidRPr="008B281B">
        <w:rPr>
          <w:rFonts w:ascii="Times New Roman" w:hAnsi="Times New Roman" w:cs="Times New Roman"/>
          <w:color w:val="000000" w:themeColor="text1"/>
          <w:sz w:val="24"/>
          <w:szCs w:val="24"/>
        </w:rPr>
        <w:t xml:space="preserve">. These desires are the </w:t>
      </w:r>
      <w:r w:rsidRPr="008B281B">
        <w:rPr>
          <w:rFonts w:ascii="Times New Roman" w:hAnsi="Times New Roman" w:cs="Times New Roman"/>
          <w:color w:val="000000" w:themeColor="text1"/>
          <w:sz w:val="24"/>
          <w:szCs w:val="24"/>
        </w:rPr>
        <w:lastRenderedPageBreak/>
        <w:t>ones “needed</w:t>
      </w:r>
      <w:r>
        <w:rPr>
          <w:rFonts w:ascii="Times New Roman" w:hAnsi="Times New Roman" w:cs="Times New Roman"/>
          <w:color w:val="000000" w:themeColor="text1"/>
          <w:sz w:val="24"/>
          <w:szCs w:val="24"/>
        </w:rPr>
        <w:t xml:space="preserve"> for the good functioning of a human life</w:t>
      </w:r>
      <w:r w:rsidRPr="008B281B">
        <w:rPr>
          <w:rFonts w:ascii="Times New Roman" w:hAnsi="Times New Roman" w:cs="Times New Roman"/>
          <w:color w:val="000000" w:themeColor="text1"/>
          <w:sz w:val="24"/>
          <w:szCs w:val="24"/>
        </w:rPr>
        <w:t>”</w:t>
      </w:r>
      <w:r w:rsidRPr="008B281B">
        <w:rPr>
          <w:rStyle w:val="FootnoteReference"/>
          <w:rFonts w:ascii="Times New Roman" w:hAnsi="Times New Roman" w:cs="Times New Roman"/>
          <w:color w:val="000000" w:themeColor="text1"/>
          <w:sz w:val="24"/>
          <w:szCs w:val="24"/>
        </w:rPr>
        <w:footnoteReference w:id="20"/>
      </w:r>
      <w:r w:rsidRPr="008B281B">
        <w:rPr>
          <w:rFonts w:ascii="Times New Roman" w:hAnsi="Times New Roman" w:cs="Times New Roman"/>
          <w:color w:val="000000" w:themeColor="text1"/>
          <w:sz w:val="24"/>
          <w:szCs w:val="24"/>
        </w:rPr>
        <w:t xml:space="preserve">. In addition, other needs for religious life appear like the need for spiritual direction that can help the religious to grow in their spirituality and the need of spiritual guidance and counselling which everyone is suggested to exercise as a journey. It comes through the practice of our faith especially on a spiritual level to attain the perfection and the mission entrusted to us. The following most vital necessity narrates to welfare: Result shelter and defense, </w:t>
      </w:r>
      <w:r>
        <w:rPr>
          <w:rFonts w:ascii="Times New Roman" w:hAnsi="Times New Roman" w:cs="Times New Roman"/>
          <w:color w:val="000000" w:themeColor="text1"/>
          <w:sz w:val="24"/>
          <w:szCs w:val="24"/>
        </w:rPr>
        <w:t>for instance. For him, the</w:t>
      </w:r>
      <w:r w:rsidRPr="008B281B">
        <w:rPr>
          <w:rFonts w:ascii="Times New Roman" w:hAnsi="Times New Roman" w:cs="Times New Roman"/>
          <w:color w:val="000000" w:themeColor="text1"/>
          <w:sz w:val="24"/>
          <w:szCs w:val="24"/>
        </w:rPr>
        <w:t xml:space="preserve"> necessary</w:t>
      </w:r>
      <w:r>
        <w:rPr>
          <w:rFonts w:ascii="Times New Roman" w:hAnsi="Times New Roman" w:cs="Times New Roman"/>
          <w:color w:val="000000" w:themeColor="text1"/>
          <w:sz w:val="24"/>
          <w:szCs w:val="24"/>
        </w:rPr>
        <w:t xml:space="preserve"> of this want</w:t>
      </w:r>
      <w:r w:rsidRPr="008B281B">
        <w:rPr>
          <w:rFonts w:ascii="Times New Roman" w:hAnsi="Times New Roman" w:cs="Times New Roman"/>
          <w:color w:val="000000" w:themeColor="text1"/>
          <w:sz w:val="24"/>
          <w:szCs w:val="24"/>
        </w:rPr>
        <w:t xml:space="preserve"> is the principal reason why individuals</w:t>
      </w:r>
      <w:r>
        <w:rPr>
          <w:rFonts w:ascii="Times New Roman" w:hAnsi="Times New Roman" w:cs="Times New Roman"/>
          <w:color w:val="000000" w:themeColor="text1"/>
          <w:sz w:val="24"/>
          <w:szCs w:val="24"/>
        </w:rPr>
        <w:t xml:space="preserve"> regroup together into</w:t>
      </w:r>
      <w:r w:rsidRPr="008B281B">
        <w:rPr>
          <w:rFonts w:ascii="Times New Roman" w:hAnsi="Times New Roman" w:cs="Times New Roman"/>
          <w:color w:val="000000" w:themeColor="text1"/>
          <w:sz w:val="24"/>
          <w:szCs w:val="24"/>
        </w:rPr>
        <w:t xml:space="preserve"> societies, religious congregations, for the reason that people </w:t>
      </w:r>
      <w:r>
        <w:rPr>
          <w:rFonts w:ascii="Times New Roman" w:hAnsi="Times New Roman" w:cs="Times New Roman"/>
          <w:color w:val="000000" w:themeColor="text1"/>
          <w:sz w:val="24"/>
          <w:szCs w:val="24"/>
        </w:rPr>
        <w:t>feel</w:t>
      </w:r>
      <w:r w:rsidRPr="008B281B">
        <w:rPr>
          <w:rFonts w:ascii="Times New Roman" w:hAnsi="Times New Roman" w:cs="Times New Roman"/>
          <w:color w:val="000000" w:themeColor="text1"/>
          <w:sz w:val="24"/>
          <w:szCs w:val="24"/>
        </w:rPr>
        <w:t xml:space="preserve"> safe</w:t>
      </w:r>
      <w:r>
        <w:rPr>
          <w:rFonts w:ascii="Times New Roman" w:hAnsi="Times New Roman" w:cs="Times New Roman"/>
          <w:color w:val="000000" w:themeColor="text1"/>
          <w:sz w:val="24"/>
          <w:szCs w:val="24"/>
        </w:rPr>
        <w:t xml:space="preserve"> in their environment. Maslow </w:t>
      </w:r>
      <w:r w:rsidRPr="008B281B">
        <w:rPr>
          <w:rFonts w:ascii="Times New Roman" w:hAnsi="Times New Roman" w:cs="Times New Roman"/>
          <w:color w:val="000000" w:themeColor="text1"/>
          <w:sz w:val="24"/>
          <w:szCs w:val="24"/>
        </w:rPr>
        <w:t>categorizes physical and welfare necessities as indispensable</w:t>
      </w:r>
      <w:r>
        <w:rPr>
          <w:rFonts w:ascii="Times New Roman" w:hAnsi="Times New Roman" w:cs="Times New Roman"/>
          <w:color w:val="000000" w:themeColor="text1"/>
          <w:sz w:val="24"/>
          <w:szCs w:val="24"/>
        </w:rPr>
        <w:t>; therefore,</w:t>
      </w:r>
      <w:r w:rsidRPr="008B281B">
        <w:rPr>
          <w:rFonts w:ascii="Times New Roman" w:hAnsi="Times New Roman" w:cs="Times New Roman"/>
          <w:color w:val="000000" w:themeColor="text1"/>
          <w:sz w:val="24"/>
          <w:szCs w:val="24"/>
        </w:rPr>
        <w:t xml:space="preserve"> it is problematic for individuals to live without addressing these primaries. </w:t>
      </w:r>
    </w:p>
    <w:p w:rsidR="00D42EA3" w:rsidRPr="003563D4"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Maslow apprehended</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once</w:t>
      </w:r>
      <w:r>
        <w:rPr>
          <w:rFonts w:ascii="Times New Roman" w:hAnsi="Times New Roman" w:cs="Times New Roman"/>
          <w:color w:val="000000" w:themeColor="text1"/>
          <w:sz w:val="24"/>
          <w:szCs w:val="24"/>
        </w:rPr>
        <w:t xml:space="preserve"> the</w:t>
      </w:r>
      <w:r w:rsidRPr="008B281B">
        <w:rPr>
          <w:rFonts w:ascii="Times New Roman" w:hAnsi="Times New Roman" w:cs="Times New Roman"/>
          <w:color w:val="000000" w:themeColor="text1"/>
          <w:sz w:val="24"/>
          <w:szCs w:val="24"/>
        </w:rPr>
        <w:t xml:space="preserve"> crucial necessities </w:t>
      </w:r>
      <w:r>
        <w:rPr>
          <w:rFonts w:ascii="Times New Roman" w:hAnsi="Times New Roman" w:cs="Times New Roman"/>
          <w:color w:val="000000" w:themeColor="text1"/>
          <w:sz w:val="24"/>
          <w:szCs w:val="24"/>
        </w:rPr>
        <w:t>have been</w:t>
      </w:r>
      <w:r w:rsidRPr="008B281B">
        <w:rPr>
          <w:rFonts w:ascii="Times New Roman" w:hAnsi="Times New Roman" w:cs="Times New Roman"/>
          <w:color w:val="000000" w:themeColor="text1"/>
          <w:sz w:val="24"/>
          <w:szCs w:val="24"/>
        </w:rPr>
        <w:t xml:space="preserve"> fulfilled, uniform to a restricted gradation, additional desires </w:t>
      </w:r>
      <w:r>
        <w:rPr>
          <w:rFonts w:ascii="Times New Roman" w:hAnsi="Times New Roman" w:cs="Times New Roman"/>
          <w:color w:val="000000" w:themeColor="text1"/>
          <w:sz w:val="24"/>
          <w:szCs w:val="24"/>
        </w:rPr>
        <w:t>begin</w:t>
      </w:r>
      <w:r w:rsidRPr="008B281B">
        <w:rPr>
          <w:rFonts w:ascii="Times New Roman" w:hAnsi="Times New Roman" w:cs="Times New Roman"/>
          <w:color w:val="000000" w:themeColor="text1"/>
          <w:sz w:val="24"/>
          <w:szCs w:val="24"/>
        </w:rPr>
        <w:t xml:space="preserve"> to transpire as significant</w:t>
      </w:r>
      <w:r>
        <w:rPr>
          <w:rFonts w:ascii="Times New Roman" w:hAnsi="Times New Roman" w:cs="Times New Roman"/>
          <w:color w:val="000000" w:themeColor="text1"/>
          <w:sz w:val="24"/>
          <w:szCs w:val="24"/>
        </w:rPr>
        <w:t>. The following</w:t>
      </w:r>
      <w:r w:rsidRPr="008B281B">
        <w:rPr>
          <w:rFonts w:ascii="Times New Roman" w:hAnsi="Times New Roman" w:cs="Times New Roman"/>
          <w:color w:val="000000" w:themeColor="text1"/>
          <w:sz w:val="24"/>
          <w:szCs w:val="24"/>
        </w:rPr>
        <w:t xml:space="preserve"> necessity narrates to affection and fondness</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the logic of belonging to a cluster</w:t>
      </w:r>
      <w:r>
        <w:rPr>
          <w:rFonts w:ascii="Times New Roman" w:hAnsi="Times New Roman" w:cs="Times New Roman"/>
          <w:color w:val="000000" w:themeColor="text1"/>
          <w:sz w:val="24"/>
          <w:szCs w:val="24"/>
        </w:rPr>
        <w:t>. A</w:t>
      </w:r>
      <w:r w:rsidRPr="008B281B">
        <w:rPr>
          <w:rFonts w:ascii="Times New Roman" w:hAnsi="Times New Roman" w:cs="Times New Roman"/>
          <w:color w:val="000000" w:themeColor="text1"/>
          <w:sz w:val="24"/>
          <w:szCs w:val="24"/>
        </w:rPr>
        <w:t>fterward recounts toward self-respect, the want to be recognized</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preferred</w:t>
      </w:r>
      <w:r>
        <w:rPr>
          <w:rFonts w:ascii="Times New Roman" w:hAnsi="Times New Roman" w:cs="Times New Roman"/>
          <w:color w:val="000000" w:themeColor="text1"/>
          <w:sz w:val="24"/>
          <w:szCs w:val="24"/>
        </w:rPr>
        <w:t xml:space="preserve"> also via other people</w:t>
      </w:r>
      <w:r w:rsidRPr="008B281B">
        <w:rPr>
          <w:rFonts w:ascii="Times New Roman" w:hAnsi="Times New Roman" w:cs="Times New Roman"/>
          <w:color w:val="000000" w:themeColor="text1"/>
          <w:sz w:val="24"/>
          <w:szCs w:val="24"/>
        </w:rPr>
        <w:t xml:space="preserve">. This </w:t>
      </w:r>
      <w:r>
        <w:rPr>
          <w:rFonts w:ascii="Times New Roman" w:hAnsi="Times New Roman" w:cs="Times New Roman"/>
          <w:color w:val="000000" w:themeColor="text1"/>
          <w:sz w:val="24"/>
          <w:szCs w:val="24"/>
        </w:rPr>
        <w:t xml:space="preserve">fundamental </w:t>
      </w:r>
      <w:r w:rsidRPr="008B281B">
        <w:rPr>
          <w:rFonts w:ascii="Times New Roman" w:hAnsi="Times New Roman" w:cs="Times New Roman"/>
          <w:color w:val="000000" w:themeColor="text1"/>
          <w:sz w:val="24"/>
          <w:szCs w:val="24"/>
        </w:rPr>
        <w:t>necessity</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can be connected to the communion and fraternal life in our religious communities where the brothers or sisters must live in good harmony.</w:t>
      </w:r>
      <w:r>
        <w:rPr>
          <w:rFonts w:ascii="Times New Roman" w:hAnsi="Times New Roman" w:cs="Times New Roman"/>
          <w:color w:val="000000" w:themeColor="text1"/>
          <w:sz w:val="24"/>
          <w:szCs w:val="24"/>
        </w:rPr>
        <w:t xml:space="preserve"> </w:t>
      </w:r>
      <w:r w:rsidRPr="00F33F0E">
        <w:rPr>
          <w:rFonts w:ascii="Times New Roman" w:hAnsi="Times New Roman" w:cs="Times New Roman"/>
          <w:color w:val="000000" w:themeColor="text1"/>
          <w:sz w:val="24"/>
          <w:szCs w:val="24"/>
        </w:rPr>
        <w:t xml:space="preserve">In the community, </w:t>
      </w:r>
      <w:r w:rsidRPr="00F33F0E">
        <w:rPr>
          <w:rFonts w:ascii="Times New Roman" w:hAnsi="Times New Roman" w:cs="Times New Roman"/>
          <w:sz w:val="24"/>
          <w:szCs w:val="24"/>
        </w:rPr>
        <w:t xml:space="preserve">we live in this affiliation not because we have chosen one another, but because we sense that we are elected; we are baptized to live together as religious in community. </w:t>
      </w:r>
      <w:r w:rsidRPr="00F33F0E">
        <w:rPr>
          <w:rFonts w:ascii="Times New Roman" w:hAnsi="Times New Roman" w:cs="Times New Roman"/>
          <w:color w:val="000000" w:themeColor="text1"/>
          <w:sz w:val="24"/>
          <w:szCs w:val="24"/>
        </w:rPr>
        <w:t>The ending want is self</w:t>
      </w:r>
      <w:r w:rsidRPr="008B281B">
        <w:rPr>
          <w:rFonts w:ascii="Times New Roman" w:hAnsi="Times New Roman" w:cs="Times New Roman"/>
          <w:color w:val="000000" w:themeColor="text1"/>
          <w:sz w:val="24"/>
          <w:szCs w:val="24"/>
        </w:rPr>
        <w:t>-actualization, “a word invented by the German therapist Kurt Goldstein, who used it to define people’s ambition to realize their full potential”</w:t>
      </w:r>
      <w:r w:rsidRPr="008B281B">
        <w:rPr>
          <w:rStyle w:val="FootnoteReference"/>
          <w:rFonts w:ascii="Times New Roman" w:hAnsi="Times New Roman" w:cs="Times New Roman"/>
          <w:color w:val="000000" w:themeColor="text1"/>
          <w:sz w:val="24"/>
          <w:szCs w:val="24"/>
        </w:rPr>
        <w:footnoteReference w:id="21"/>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In religious life, the need of self-esteem can be a potential mediator among religious strains and life gratification. </w:t>
      </w:r>
      <w:r w:rsidRPr="008B281B">
        <w:rPr>
          <w:rFonts w:ascii="Times New Roman" w:hAnsi="Times New Roman" w:cs="Times New Roman"/>
          <w:color w:val="000000" w:themeColor="text1"/>
          <w:sz w:val="24"/>
          <w:szCs w:val="24"/>
        </w:rPr>
        <w:t>Maslow</w:t>
      </w:r>
      <w:r>
        <w:rPr>
          <w:rFonts w:ascii="Times New Roman" w:hAnsi="Times New Roman" w:cs="Times New Roman"/>
          <w:color w:val="000000" w:themeColor="text1"/>
          <w:sz w:val="24"/>
          <w:szCs w:val="24"/>
        </w:rPr>
        <w:t xml:space="preserve"> emphasizes</w:t>
      </w:r>
      <w:r w:rsidRPr="008B281B">
        <w:rPr>
          <w:rFonts w:ascii="Times New Roman" w:hAnsi="Times New Roman" w:cs="Times New Roman"/>
          <w:color w:val="000000" w:themeColor="text1"/>
          <w:sz w:val="24"/>
          <w:szCs w:val="24"/>
        </w:rPr>
        <w:t xml:space="preserve">, while necessity for affection and self-worth is frequently </w:t>
      </w:r>
      <w:r>
        <w:rPr>
          <w:rFonts w:ascii="Times New Roman" w:hAnsi="Times New Roman" w:cs="Times New Roman"/>
          <w:color w:val="000000" w:themeColor="text1"/>
          <w:sz w:val="24"/>
          <w:szCs w:val="24"/>
        </w:rPr>
        <w:t xml:space="preserve">encountered </w:t>
      </w:r>
      <w:r w:rsidRPr="008B281B">
        <w:rPr>
          <w:rFonts w:ascii="Times New Roman" w:hAnsi="Times New Roman" w:cs="Times New Roman"/>
          <w:color w:val="000000" w:themeColor="text1"/>
          <w:sz w:val="24"/>
          <w:szCs w:val="24"/>
        </w:rPr>
        <w:t>anywhere important wants</w:t>
      </w:r>
      <w:r>
        <w:rPr>
          <w:rFonts w:ascii="Times New Roman" w:hAnsi="Times New Roman" w:cs="Times New Roman"/>
          <w:color w:val="000000" w:themeColor="text1"/>
          <w:sz w:val="24"/>
          <w:szCs w:val="24"/>
        </w:rPr>
        <w:t xml:space="preserve"> are </w:t>
      </w:r>
      <w:r w:rsidRPr="008B281B">
        <w:rPr>
          <w:rFonts w:ascii="Times New Roman" w:hAnsi="Times New Roman" w:cs="Times New Roman"/>
          <w:color w:val="000000" w:themeColor="text1"/>
          <w:sz w:val="24"/>
          <w:szCs w:val="24"/>
        </w:rPr>
        <w:t>booked for granted, self-actualization is infrequent</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habitually</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discloses </w:t>
      </w:r>
      <w:r>
        <w:rPr>
          <w:rFonts w:ascii="Times New Roman" w:hAnsi="Times New Roman" w:cs="Times New Roman"/>
          <w:color w:val="000000" w:themeColor="text1"/>
          <w:sz w:val="24"/>
          <w:szCs w:val="24"/>
        </w:rPr>
        <w:t xml:space="preserve">within </w:t>
      </w:r>
      <w:r w:rsidRPr="008B281B">
        <w:rPr>
          <w:rFonts w:ascii="Times New Roman" w:hAnsi="Times New Roman" w:cs="Times New Roman"/>
          <w:color w:val="000000" w:themeColor="text1"/>
          <w:sz w:val="24"/>
          <w:szCs w:val="24"/>
        </w:rPr>
        <w:t>inspiration</w:t>
      </w:r>
      <w:r>
        <w:rPr>
          <w:rFonts w:ascii="Times New Roman" w:hAnsi="Times New Roman" w:cs="Times New Roman"/>
          <w:color w:val="000000" w:themeColor="text1"/>
          <w:sz w:val="24"/>
          <w:szCs w:val="24"/>
        </w:rPr>
        <w:t>, like an</w:t>
      </w:r>
      <w:r w:rsidRPr="008B281B">
        <w:rPr>
          <w:rFonts w:ascii="Times New Roman" w:hAnsi="Times New Roman" w:cs="Times New Roman"/>
          <w:color w:val="000000" w:themeColor="text1"/>
          <w:sz w:val="24"/>
          <w:szCs w:val="24"/>
        </w:rPr>
        <w:t xml:space="preserve"> artiste</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n</w:t>
      </w:r>
      <w:r w:rsidRPr="008B281B">
        <w:rPr>
          <w:rFonts w:ascii="Times New Roman" w:hAnsi="Times New Roman" w:cs="Times New Roman"/>
          <w:color w:val="000000" w:themeColor="text1"/>
          <w:sz w:val="24"/>
          <w:szCs w:val="24"/>
        </w:rPr>
        <w:t xml:space="preserve"> author generating a</w:t>
      </w:r>
      <w:r>
        <w:rPr>
          <w:rFonts w:ascii="Times New Roman" w:hAnsi="Times New Roman" w:cs="Times New Roman"/>
          <w:color w:val="000000" w:themeColor="text1"/>
          <w:sz w:val="24"/>
          <w:szCs w:val="24"/>
        </w:rPr>
        <w:t>n</w:t>
      </w:r>
      <w:r w:rsidRPr="008B281B">
        <w:rPr>
          <w:rFonts w:ascii="Times New Roman" w:hAnsi="Times New Roman" w:cs="Times New Roman"/>
          <w:color w:val="000000" w:themeColor="text1"/>
          <w:sz w:val="24"/>
          <w:szCs w:val="24"/>
        </w:rPr>
        <w:t xml:space="preserve"> effort of excellence. The concept suggests that these diverse motivations can all lead persons to act, but they may have different implications for performance and well-being.</w:t>
      </w: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2.2.1 Strengths</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Maslow centers</w:t>
      </w:r>
      <w:r>
        <w:rPr>
          <w:rFonts w:ascii="Times New Roman" w:hAnsi="Times New Roman" w:cs="Times New Roman"/>
          <w:color w:val="000000" w:themeColor="text1"/>
          <w:sz w:val="24"/>
          <w:szCs w:val="24"/>
        </w:rPr>
        <w:t xml:space="preserve"> his research</w:t>
      </w:r>
      <w:r w:rsidRPr="008B281B">
        <w:rPr>
          <w:rFonts w:ascii="Times New Roman" w:hAnsi="Times New Roman" w:cs="Times New Roman"/>
          <w:color w:val="000000" w:themeColor="text1"/>
          <w:sz w:val="24"/>
          <w:szCs w:val="24"/>
        </w:rPr>
        <w:t xml:space="preserve"> on psychologically well, mortal issues,</w:t>
      </w:r>
      <w:r>
        <w:rPr>
          <w:rFonts w:ascii="Times New Roman" w:hAnsi="Times New Roman" w:cs="Times New Roman"/>
          <w:color w:val="000000" w:themeColor="text1"/>
          <w:sz w:val="24"/>
          <w:szCs w:val="24"/>
        </w:rPr>
        <w:t xml:space="preserve"> which is a</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reasonable</w:t>
      </w:r>
      <w:r w:rsidRPr="008B281B">
        <w:rPr>
          <w:rFonts w:ascii="Times New Roman" w:hAnsi="Times New Roman" w:cs="Times New Roman"/>
          <w:color w:val="000000" w:themeColor="text1"/>
          <w:sz w:val="24"/>
          <w:szCs w:val="24"/>
        </w:rPr>
        <w:t xml:space="preserve"> attitude</w:t>
      </w:r>
      <w:r>
        <w:rPr>
          <w:rFonts w:ascii="Times New Roman" w:hAnsi="Times New Roman" w:cs="Times New Roman"/>
          <w:color w:val="000000" w:themeColor="text1"/>
          <w:sz w:val="24"/>
          <w:szCs w:val="24"/>
        </w:rPr>
        <w:t>. Therefore,</w:t>
      </w:r>
      <w:r w:rsidRPr="008B281B">
        <w:rPr>
          <w:rFonts w:ascii="Times New Roman" w:hAnsi="Times New Roman" w:cs="Times New Roman"/>
          <w:color w:val="000000" w:themeColor="text1"/>
          <w:sz w:val="24"/>
          <w:szCs w:val="24"/>
        </w:rPr>
        <w:t xml:space="preserve"> a</w:t>
      </w:r>
      <w:r>
        <w:rPr>
          <w:rFonts w:ascii="Times New Roman" w:hAnsi="Times New Roman" w:cs="Times New Roman"/>
          <w:color w:val="000000" w:themeColor="text1"/>
          <w:sz w:val="24"/>
          <w:szCs w:val="24"/>
        </w:rPr>
        <w:t>n</w:t>
      </w:r>
      <w:r w:rsidRPr="008B281B">
        <w:rPr>
          <w:rFonts w:ascii="Times New Roman" w:hAnsi="Times New Roman" w:cs="Times New Roman"/>
          <w:color w:val="000000" w:themeColor="text1"/>
          <w:sz w:val="24"/>
          <w:szCs w:val="24"/>
        </w:rPr>
        <w:t xml:space="preserve"> insignificant minority of the </w:t>
      </w:r>
      <w:r>
        <w:rPr>
          <w:rFonts w:ascii="Times New Roman" w:hAnsi="Times New Roman" w:cs="Times New Roman"/>
          <w:color w:val="000000" w:themeColor="text1"/>
          <w:sz w:val="24"/>
          <w:szCs w:val="24"/>
        </w:rPr>
        <w:t>society is</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considered </w:t>
      </w:r>
      <w:r w:rsidRPr="008B281B">
        <w:rPr>
          <w:rFonts w:ascii="Times New Roman" w:hAnsi="Times New Roman" w:cs="Times New Roman"/>
          <w:color w:val="000000" w:themeColor="text1"/>
          <w:sz w:val="24"/>
          <w:szCs w:val="24"/>
        </w:rPr>
        <w:t>psychologically</w:t>
      </w:r>
      <w:r>
        <w:rPr>
          <w:rFonts w:ascii="Times New Roman" w:hAnsi="Times New Roman" w:cs="Times New Roman"/>
          <w:color w:val="000000" w:themeColor="text1"/>
          <w:sz w:val="24"/>
          <w:szCs w:val="24"/>
        </w:rPr>
        <w:t xml:space="preserve"> ill. T</w:t>
      </w:r>
      <w:r w:rsidRPr="008B281B">
        <w:rPr>
          <w:rFonts w:ascii="Times New Roman" w:hAnsi="Times New Roman" w:cs="Times New Roman"/>
          <w:color w:val="000000" w:themeColor="text1"/>
          <w:sz w:val="24"/>
          <w:szCs w:val="24"/>
        </w:rPr>
        <w:t xml:space="preserve">he </w:t>
      </w:r>
      <w:r w:rsidRPr="008B281B">
        <w:rPr>
          <w:rFonts w:ascii="Times New Roman" w:hAnsi="Times New Roman" w:cs="Times New Roman"/>
          <w:color w:val="000000" w:themeColor="text1"/>
          <w:sz w:val="24"/>
          <w:szCs w:val="24"/>
        </w:rPr>
        <w:lastRenderedPageBreak/>
        <w:t>progress of concepts founded on a healthy example would be further relevant to an extensive people</w:t>
      </w:r>
      <w:r>
        <w:rPr>
          <w:rFonts w:ascii="Times New Roman" w:hAnsi="Times New Roman" w:cs="Times New Roman"/>
          <w:color w:val="000000" w:themeColor="text1"/>
          <w:sz w:val="24"/>
          <w:szCs w:val="24"/>
        </w:rPr>
        <w:t xml:space="preserve">. For </w:t>
      </w:r>
      <w:r w:rsidRPr="008B281B">
        <w:rPr>
          <w:rFonts w:ascii="Times New Roman" w:hAnsi="Times New Roman" w:cs="Times New Roman"/>
          <w:color w:val="000000" w:themeColor="text1"/>
          <w:sz w:val="24"/>
          <w:szCs w:val="24"/>
        </w:rPr>
        <w:t>this inventive attitude</w:t>
      </w:r>
      <w:r>
        <w:rPr>
          <w:rFonts w:ascii="Times New Roman" w:hAnsi="Times New Roman" w:cs="Times New Roman"/>
          <w:color w:val="000000" w:themeColor="text1"/>
          <w:sz w:val="24"/>
          <w:szCs w:val="24"/>
        </w:rPr>
        <w:t xml:space="preserve"> on mental</w:t>
      </w:r>
      <w:r w:rsidRPr="008B281B">
        <w:rPr>
          <w:rFonts w:ascii="Times New Roman" w:hAnsi="Times New Roman" w:cs="Times New Roman"/>
          <w:color w:val="000000" w:themeColor="text1"/>
          <w:sz w:val="24"/>
          <w:szCs w:val="24"/>
        </w:rPr>
        <w:t xml:space="preserve"> Maslow is currently deliberated the initiator</w:t>
      </w:r>
      <w:r>
        <w:rPr>
          <w:rFonts w:ascii="Times New Roman" w:hAnsi="Times New Roman" w:cs="Times New Roman"/>
          <w:color w:val="000000" w:themeColor="text1"/>
          <w:sz w:val="24"/>
          <w:szCs w:val="24"/>
        </w:rPr>
        <w:t xml:space="preserve"> and the </w:t>
      </w:r>
      <w:r w:rsidRPr="008B281B">
        <w:rPr>
          <w:rFonts w:ascii="Times New Roman" w:hAnsi="Times New Roman" w:cs="Times New Roman"/>
          <w:color w:val="000000" w:themeColor="text1"/>
          <w:sz w:val="24"/>
          <w:szCs w:val="24"/>
        </w:rPr>
        <w:t xml:space="preserve">greatest important tributary of emotional study of </w:t>
      </w:r>
      <w:r>
        <w:rPr>
          <w:rFonts w:ascii="Times New Roman" w:hAnsi="Times New Roman" w:cs="Times New Roman"/>
          <w:color w:val="000000" w:themeColor="text1"/>
          <w:sz w:val="24"/>
          <w:szCs w:val="24"/>
        </w:rPr>
        <w:t xml:space="preserve">the early </w:t>
      </w:r>
      <w:r w:rsidRPr="008B281B">
        <w:rPr>
          <w:rFonts w:ascii="Times New Roman" w:hAnsi="Times New Roman" w:cs="Times New Roman"/>
          <w:color w:val="000000" w:themeColor="text1"/>
          <w:sz w:val="24"/>
          <w:szCs w:val="24"/>
        </w:rPr>
        <w:t>period: humanism”</w:t>
      </w:r>
      <w:r w:rsidRPr="008B281B">
        <w:rPr>
          <w:rStyle w:val="FootnoteReference"/>
          <w:rFonts w:ascii="Times New Roman" w:hAnsi="Times New Roman" w:cs="Times New Roman"/>
          <w:color w:val="000000" w:themeColor="text1"/>
          <w:sz w:val="24"/>
          <w:szCs w:val="24"/>
        </w:rPr>
        <w:footnoteReference w:id="22"/>
      </w: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shd w:val="clear" w:color="auto" w:fill="FFFFFF"/>
        </w:rPr>
        <w:t>Another </w:t>
      </w:r>
      <w:r w:rsidRPr="008B281B">
        <w:rPr>
          <w:rStyle w:val="Emphasis"/>
          <w:rFonts w:ascii="Times New Roman" w:hAnsi="Times New Roman" w:cs="Times New Roman"/>
          <w:bCs/>
          <w:color w:val="000000" w:themeColor="text1"/>
          <w:sz w:val="24"/>
          <w:szCs w:val="24"/>
          <w:shd w:val="clear" w:color="auto" w:fill="FFFFFF"/>
        </w:rPr>
        <w:t>strength of Maslow's theory</w:t>
      </w:r>
      <w:r w:rsidRPr="008B281B">
        <w:rPr>
          <w:rFonts w:ascii="Times New Roman" w:hAnsi="Times New Roman" w:cs="Times New Roman"/>
          <w:color w:val="000000" w:themeColor="text1"/>
          <w:sz w:val="24"/>
          <w:szCs w:val="24"/>
          <w:shd w:val="clear" w:color="auto" w:fill="FFFFFF"/>
        </w:rPr>
        <w:t> is that it focuses on one's own experiences instead of focusing inwardly. </w:t>
      </w:r>
      <w:r w:rsidRPr="008B281B">
        <w:rPr>
          <w:rFonts w:ascii="Times New Roman" w:hAnsi="Times New Roman" w:cs="Times New Roman"/>
          <w:color w:val="000000" w:themeColor="text1"/>
          <w:sz w:val="24"/>
          <w:szCs w:val="24"/>
        </w:rPr>
        <w:t>Maslow considered spirituality as one of the most important elements of his humanistic approach. In his concept, spiritual life is seen as a core component of our human essence and of our humanness. Spiritual human needs, of course, do not fit in a linear framework, since humans are complex, powerful and willful beings that are developed through the dynamic interchange of genetic and environmental factors; and their spiritual development is definitely influenced by this complex relationship, which is unique in each person, group and culture.</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In the life of consecrated persons, prayer is both a resource and a challenge. Prayer is a resource and a need when one is adequately anchored in God and is interiorly connected. In that case, they are more likely to be in tune with the Holy Spirit; to experience greater clarity, a deeper sense of peace, empowering them to make better decisions, which are more likely to be in line with what God wants. However, through fidelity to the practice of contemplative prayer over a long period, consecrated persons will develop in a personal firsthand knowledge of God. The fruit will then overflow in the quality of their existence in community and in ministry.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b/>
          <w:bCs/>
          <w:color w:val="000000" w:themeColor="text1"/>
          <w:sz w:val="24"/>
          <w:szCs w:val="24"/>
        </w:rPr>
        <w:t>2.2.2 Weaknesses</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Maslow’s Concept of Mortal inspiration in application</w:t>
      </w:r>
      <w:r>
        <w:rPr>
          <w:rFonts w:ascii="Times New Roman" w:hAnsi="Times New Roman" w:cs="Times New Roman"/>
          <w:color w:val="000000" w:themeColor="text1"/>
          <w:sz w:val="24"/>
          <w:szCs w:val="24"/>
        </w:rPr>
        <w:t xml:space="preserve"> to this research </w:t>
      </w:r>
      <w:r w:rsidRPr="008B281B">
        <w:rPr>
          <w:rFonts w:ascii="Times New Roman" w:hAnsi="Times New Roman" w:cs="Times New Roman"/>
          <w:color w:val="000000" w:themeColor="text1"/>
          <w:sz w:val="24"/>
          <w:szCs w:val="24"/>
        </w:rPr>
        <w:t>some weaknesses</w:t>
      </w:r>
      <w:r>
        <w:rPr>
          <w:rFonts w:ascii="Times New Roman" w:hAnsi="Times New Roman" w:cs="Times New Roman"/>
          <w:color w:val="000000" w:themeColor="text1"/>
          <w:sz w:val="24"/>
          <w:szCs w:val="24"/>
        </w:rPr>
        <w:t xml:space="preserve"> are revealed</w:t>
      </w:r>
      <w:r w:rsidRPr="008B281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The concept does not define sufficiently the uppermost flat of the ladder of desires</w:t>
      </w:r>
      <w:r>
        <w:rPr>
          <w:rFonts w:ascii="Times New Roman" w:hAnsi="Times New Roman" w:cs="Times New Roman"/>
          <w:color w:val="000000" w:themeColor="text1"/>
          <w:sz w:val="24"/>
          <w:szCs w:val="24"/>
        </w:rPr>
        <w:t xml:space="preserve"> as a </w:t>
      </w:r>
      <w:r w:rsidRPr="008B281B">
        <w:rPr>
          <w:rFonts w:ascii="Times New Roman" w:hAnsi="Times New Roman" w:cs="Times New Roman"/>
          <w:color w:val="000000" w:themeColor="text1"/>
          <w:sz w:val="24"/>
          <w:szCs w:val="24"/>
        </w:rPr>
        <w:t>dispassionate price nonetheless</w:t>
      </w:r>
      <w:r>
        <w:rPr>
          <w:rFonts w:ascii="Times New Roman" w:hAnsi="Times New Roman" w:cs="Times New Roman"/>
          <w:color w:val="000000" w:themeColor="text1"/>
          <w:sz w:val="24"/>
          <w:szCs w:val="24"/>
        </w:rPr>
        <w:t xml:space="preserve"> just </w:t>
      </w:r>
      <w:r w:rsidRPr="008B281B">
        <w:rPr>
          <w:rFonts w:ascii="Times New Roman" w:hAnsi="Times New Roman" w:cs="Times New Roman"/>
          <w:color w:val="000000" w:themeColor="text1"/>
          <w:sz w:val="24"/>
          <w:szCs w:val="24"/>
        </w:rPr>
        <w:t>debates</w:t>
      </w:r>
      <w:r>
        <w:rPr>
          <w:rFonts w:ascii="Times New Roman" w:hAnsi="Times New Roman" w:cs="Times New Roman"/>
          <w:color w:val="000000" w:themeColor="text1"/>
          <w:sz w:val="24"/>
          <w:szCs w:val="24"/>
        </w:rPr>
        <w:t xml:space="preserve"> of full re</w:t>
      </w:r>
      <w:r w:rsidRPr="008B281B">
        <w:rPr>
          <w:rFonts w:ascii="Times New Roman" w:hAnsi="Times New Roman" w:cs="Times New Roman"/>
          <w:color w:val="000000" w:themeColor="text1"/>
          <w:sz w:val="24"/>
          <w:szCs w:val="24"/>
        </w:rPr>
        <w:t>alization, however a Christian or religious calling for that substance discovers its significance and groundwork</w:t>
      </w:r>
      <w:r>
        <w:rPr>
          <w:rFonts w:ascii="Times New Roman" w:hAnsi="Times New Roman" w:cs="Times New Roman"/>
          <w:color w:val="000000" w:themeColor="text1"/>
          <w:sz w:val="24"/>
          <w:szCs w:val="24"/>
        </w:rPr>
        <w:t xml:space="preserve"> in God. He</w:t>
      </w:r>
      <w:r w:rsidRPr="008B281B">
        <w:rPr>
          <w:rFonts w:ascii="Times New Roman" w:hAnsi="Times New Roman" w:cs="Times New Roman"/>
          <w:color w:val="000000" w:themeColor="text1"/>
          <w:sz w:val="24"/>
          <w:szCs w:val="24"/>
        </w:rPr>
        <w:t xml:space="preserve"> confirms not visibly state that transitory over the stages is intended</w:t>
      </w:r>
      <w:r>
        <w:rPr>
          <w:rFonts w:ascii="Times New Roman" w:hAnsi="Times New Roman" w:cs="Times New Roman"/>
          <w:color w:val="000000" w:themeColor="text1"/>
          <w:sz w:val="24"/>
          <w:szCs w:val="24"/>
        </w:rPr>
        <w:t xml:space="preserve"> of</w:t>
      </w:r>
      <w:r w:rsidRPr="008B281B">
        <w:rPr>
          <w:rFonts w:ascii="Times New Roman" w:hAnsi="Times New Roman" w:cs="Times New Roman"/>
          <w:color w:val="000000" w:themeColor="text1"/>
          <w:sz w:val="24"/>
          <w:szCs w:val="24"/>
        </w:rPr>
        <w:t xml:space="preserve"> leading oneself to God,</w:t>
      </w:r>
      <w:r>
        <w:rPr>
          <w:rFonts w:ascii="Times New Roman" w:hAnsi="Times New Roman" w:cs="Times New Roman"/>
          <w:color w:val="000000" w:themeColor="text1"/>
          <w:sz w:val="24"/>
          <w:szCs w:val="24"/>
        </w:rPr>
        <w:t xml:space="preserve"> every</w:t>
      </w:r>
      <w:r w:rsidRPr="008B281B">
        <w:rPr>
          <w:rFonts w:ascii="Times New Roman" w:hAnsi="Times New Roman" w:cs="Times New Roman"/>
          <w:color w:val="000000" w:themeColor="text1"/>
          <w:sz w:val="24"/>
          <w:szCs w:val="24"/>
        </w:rPr>
        <w:t xml:space="preserve"> smooth is exceptional</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once one has remained fulfilled in the inferior levels be able to progress to the subsequent.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2.2.3 Application and Justification of Maslow’s Theory of Human Motivation</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Maslow’s Concept</w:t>
      </w:r>
      <w:r>
        <w:rPr>
          <w:rFonts w:ascii="Times New Roman" w:hAnsi="Times New Roman" w:cs="Times New Roman"/>
          <w:color w:val="000000" w:themeColor="text1"/>
          <w:sz w:val="24"/>
          <w:szCs w:val="24"/>
        </w:rPr>
        <w:t xml:space="preserve"> of Humanoid</w:t>
      </w:r>
      <w:r w:rsidRPr="008B281B">
        <w:rPr>
          <w:rFonts w:ascii="Times New Roman" w:hAnsi="Times New Roman" w:cs="Times New Roman"/>
          <w:color w:val="000000" w:themeColor="text1"/>
          <w:sz w:val="24"/>
          <w:szCs w:val="24"/>
        </w:rPr>
        <w:t xml:space="preserve"> inspiration</w:t>
      </w:r>
      <w:r>
        <w:rPr>
          <w:rFonts w:ascii="Times New Roman" w:hAnsi="Times New Roman" w:cs="Times New Roman"/>
          <w:color w:val="000000" w:themeColor="text1"/>
          <w:sz w:val="24"/>
          <w:szCs w:val="24"/>
        </w:rPr>
        <w:t xml:space="preserve"> must appropriate</w:t>
      </w:r>
      <w:r w:rsidRPr="008B281B">
        <w:rPr>
          <w:rFonts w:ascii="Times New Roman" w:hAnsi="Times New Roman" w:cs="Times New Roman"/>
          <w:color w:val="000000" w:themeColor="text1"/>
          <w:sz w:val="24"/>
          <w:szCs w:val="24"/>
        </w:rPr>
        <w:t xml:space="preserve"> in the framework</w:t>
      </w:r>
      <w:r>
        <w:rPr>
          <w:rFonts w:ascii="Times New Roman" w:hAnsi="Times New Roman" w:cs="Times New Roman"/>
          <w:color w:val="000000" w:themeColor="text1"/>
          <w:sz w:val="24"/>
          <w:szCs w:val="24"/>
        </w:rPr>
        <w:t xml:space="preserve"> of holistic</w:t>
      </w:r>
      <w:r w:rsidRPr="008B281B">
        <w:rPr>
          <w:rFonts w:ascii="Times New Roman" w:hAnsi="Times New Roman" w:cs="Times New Roman"/>
          <w:color w:val="000000" w:themeColor="text1"/>
          <w:sz w:val="24"/>
          <w:szCs w:val="24"/>
        </w:rPr>
        <w:t xml:space="preserve"> formation for effective p</w:t>
      </w:r>
      <w:r>
        <w:rPr>
          <w:rFonts w:ascii="Times New Roman" w:hAnsi="Times New Roman" w:cs="Times New Roman"/>
          <w:color w:val="000000" w:themeColor="text1"/>
          <w:sz w:val="24"/>
          <w:szCs w:val="24"/>
        </w:rPr>
        <w:t xml:space="preserve">astoral ministry among </w:t>
      </w:r>
      <w:r w:rsidRPr="008B281B">
        <w:rPr>
          <w:rFonts w:ascii="Times New Roman" w:hAnsi="Times New Roman" w:cs="Times New Roman"/>
          <w:color w:val="000000" w:themeColor="text1"/>
          <w:sz w:val="24"/>
          <w:szCs w:val="24"/>
        </w:rPr>
        <w:t xml:space="preserve">the Hospitaller brothers of St John of God. This </w:t>
      </w:r>
      <w:r w:rsidRPr="008B281B">
        <w:rPr>
          <w:rFonts w:ascii="Times New Roman" w:hAnsi="Times New Roman" w:cs="Times New Roman"/>
          <w:color w:val="000000" w:themeColor="text1"/>
          <w:sz w:val="24"/>
          <w:szCs w:val="24"/>
        </w:rPr>
        <w:lastRenderedPageBreak/>
        <w:t>theory places of interest the five sets of objectives, which we may call basic desires: these are physiological, safety, love, esteem, and self-actualization”</w:t>
      </w:r>
      <w:r w:rsidRPr="008B281B">
        <w:rPr>
          <w:rStyle w:val="FootnoteReference"/>
          <w:rFonts w:ascii="Times New Roman" w:hAnsi="Times New Roman" w:cs="Times New Roman"/>
          <w:color w:val="000000" w:themeColor="text1"/>
          <w:sz w:val="24"/>
          <w:szCs w:val="24"/>
        </w:rPr>
        <w:footnoteReference w:id="23"/>
      </w:r>
      <w:r>
        <w:rPr>
          <w:rFonts w:ascii="Times New Roman" w:hAnsi="Times New Roman" w:cs="Times New Roman"/>
          <w:color w:val="000000" w:themeColor="text1"/>
          <w:sz w:val="24"/>
          <w:szCs w:val="24"/>
        </w:rPr>
        <w:t xml:space="preserve">. Maslow </w:t>
      </w:r>
      <w:r w:rsidRPr="008B281B">
        <w:rPr>
          <w:rFonts w:ascii="Times New Roman" w:hAnsi="Times New Roman" w:cs="Times New Roman"/>
          <w:color w:val="000000" w:themeColor="text1"/>
          <w:sz w:val="24"/>
          <w:szCs w:val="24"/>
        </w:rPr>
        <w:t>explain</w:t>
      </w:r>
      <w:r>
        <w:rPr>
          <w:rFonts w:ascii="Times New Roman" w:hAnsi="Times New Roman" w:cs="Times New Roman"/>
          <w:color w:val="000000" w:themeColor="text1"/>
          <w:sz w:val="24"/>
          <w:szCs w:val="24"/>
        </w:rPr>
        <w:t>s</w:t>
      </w:r>
      <w:r w:rsidRPr="008B281B">
        <w:rPr>
          <w:rFonts w:ascii="Times New Roman" w:hAnsi="Times New Roman" w:cs="Times New Roman"/>
          <w:color w:val="000000" w:themeColor="text1"/>
          <w:sz w:val="24"/>
          <w:szCs w:val="24"/>
        </w:rPr>
        <w:t>, in addition, we are motivated by the desire to achieve or maintain the various situations upon which these basic satisfactions rest and by sure more intellectual desires”</w:t>
      </w:r>
      <w:r w:rsidRPr="008B281B">
        <w:rPr>
          <w:rStyle w:val="FootnoteReference"/>
          <w:rFonts w:ascii="Times New Roman" w:hAnsi="Times New Roman" w:cs="Times New Roman"/>
          <w:color w:val="000000" w:themeColor="text1"/>
          <w:sz w:val="24"/>
          <w:szCs w:val="24"/>
        </w:rPr>
        <w:footnoteReference w:id="24"/>
      </w:r>
      <w:r w:rsidRPr="008B281B">
        <w:rPr>
          <w:rFonts w:ascii="Times New Roman" w:hAnsi="Times New Roman" w:cs="Times New Roman"/>
          <w:color w:val="000000" w:themeColor="text1"/>
          <w:sz w:val="24"/>
          <w:szCs w:val="24"/>
        </w:rPr>
        <w:t>.</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w:t>
      </w:r>
      <w:r w:rsidRPr="008B281B">
        <w:rPr>
          <w:rFonts w:ascii="Times New Roman" w:hAnsi="Times New Roman" w:cs="Times New Roman"/>
          <w:color w:val="000000" w:themeColor="text1"/>
          <w:sz w:val="24"/>
          <w:szCs w:val="24"/>
        </w:rPr>
        <w:t xml:space="preserve">e consecrated person is anxious </w:t>
      </w:r>
      <w:r>
        <w:rPr>
          <w:rFonts w:ascii="Times New Roman" w:hAnsi="Times New Roman" w:cs="Times New Roman"/>
          <w:color w:val="000000" w:themeColor="text1"/>
          <w:sz w:val="24"/>
          <w:szCs w:val="24"/>
        </w:rPr>
        <w:t xml:space="preserve">on holistic establishment </w:t>
      </w:r>
      <w:r w:rsidRPr="008B281B">
        <w:rPr>
          <w:rFonts w:ascii="Times New Roman" w:hAnsi="Times New Roman" w:cs="Times New Roman"/>
          <w:color w:val="000000" w:themeColor="text1"/>
          <w:sz w:val="24"/>
          <w:szCs w:val="24"/>
        </w:rPr>
        <w:t>through assimilating and retorting toward</w:t>
      </w:r>
      <w:r>
        <w:rPr>
          <w:rFonts w:ascii="Times New Roman" w:hAnsi="Times New Roman" w:cs="Times New Roman"/>
          <w:color w:val="000000" w:themeColor="text1"/>
          <w:sz w:val="24"/>
          <w:szCs w:val="24"/>
        </w:rPr>
        <w:t xml:space="preserve"> the </w:t>
      </w:r>
      <w:r w:rsidRPr="008B281B">
        <w:rPr>
          <w:rFonts w:ascii="Times New Roman" w:hAnsi="Times New Roman" w:cs="Times New Roman"/>
          <w:color w:val="000000" w:themeColor="text1"/>
          <w:sz w:val="24"/>
          <w:szCs w:val="24"/>
        </w:rPr>
        <w:t>necessities in joining</w:t>
      </w:r>
      <w:r>
        <w:rPr>
          <w:rFonts w:ascii="Times New Roman" w:hAnsi="Times New Roman" w:cs="Times New Roman"/>
          <w:color w:val="000000" w:themeColor="text1"/>
          <w:sz w:val="24"/>
          <w:szCs w:val="24"/>
        </w:rPr>
        <w:t xml:space="preserve"> with</w:t>
      </w:r>
      <w:r w:rsidRPr="008B281B">
        <w:rPr>
          <w:rFonts w:ascii="Times New Roman" w:hAnsi="Times New Roman" w:cs="Times New Roman"/>
          <w:color w:val="000000" w:themeColor="text1"/>
          <w:sz w:val="24"/>
          <w:szCs w:val="24"/>
        </w:rPr>
        <w:t xml:space="preserve"> pastoral </w:t>
      </w:r>
      <w:r>
        <w:rPr>
          <w:rFonts w:ascii="Times New Roman" w:hAnsi="Times New Roman" w:cs="Times New Roman"/>
          <w:color w:val="000000" w:themeColor="text1"/>
          <w:sz w:val="24"/>
          <w:szCs w:val="24"/>
        </w:rPr>
        <w:t>duty for instance of love or safety</w:t>
      </w:r>
      <w:r w:rsidRPr="008B281B">
        <w:rPr>
          <w:rFonts w:ascii="Times New Roman" w:hAnsi="Times New Roman" w:cs="Times New Roman"/>
          <w:color w:val="000000" w:themeColor="text1"/>
          <w:sz w:val="24"/>
          <w:szCs w:val="24"/>
        </w:rPr>
        <w:t>. These wants are comparable to those defined</w:t>
      </w:r>
      <w:r>
        <w:rPr>
          <w:rFonts w:ascii="Times New Roman" w:hAnsi="Times New Roman" w:cs="Times New Roman"/>
          <w:color w:val="000000" w:themeColor="text1"/>
          <w:sz w:val="24"/>
          <w:szCs w:val="24"/>
        </w:rPr>
        <w:t xml:space="preserve"> by this theory</w:t>
      </w:r>
      <w:r w:rsidRPr="008B281B">
        <w:rPr>
          <w:rFonts w:ascii="Times New Roman" w:hAnsi="Times New Roman" w:cs="Times New Roman"/>
          <w:color w:val="000000" w:themeColor="text1"/>
          <w:sz w:val="24"/>
          <w:szCs w:val="24"/>
        </w:rPr>
        <w:t>, simply that while he deliberates</w:t>
      </w:r>
      <w:r>
        <w:rPr>
          <w:rFonts w:ascii="Times New Roman" w:hAnsi="Times New Roman" w:cs="Times New Roman"/>
          <w:color w:val="000000" w:themeColor="text1"/>
          <w:sz w:val="24"/>
          <w:szCs w:val="24"/>
        </w:rPr>
        <w:t xml:space="preserve"> self-re</w:t>
      </w:r>
      <w:r w:rsidRPr="008B281B">
        <w:rPr>
          <w:rFonts w:ascii="Times New Roman" w:hAnsi="Times New Roman" w:cs="Times New Roman"/>
          <w:color w:val="000000" w:themeColor="text1"/>
          <w:sz w:val="24"/>
          <w:szCs w:val="24"/>
        </w:rPr>
        <w:t>alizat</w:t>
      </w:r>
      <w:r>
        <w:rPr>
          <w:rFonts w:ascii="Times New Roman" w:hAnsi="Times New Roman" w:cs="Times New Roman"/>
          <w:color w:val="000000" w:themeColor="text1"/>
          <w:sz w:val="24"/>
          <w:szCs w:val="24"/>
        </w:rPr>
        <w:t>ion</w:t>
      </w:r>
      <w:r w:rsidRPr="008B281B">
        <w:rPr>
          <w:rFonts w:ascii="Times New Roman" w:hAnsi="Times New Roman" w:cs="Times New Roman"/>
          <w:color w:val="000000" w:themeColor="text1"/>
          <w:sz w:val="24"/>
          <w:szCs w:val="24"/>
        </w:rPr>
        <w:t xml:space="preserve"> the top necessity</w:t>
      </w:r>
      <w:r>
        <w:rPr>
          <w:rFonts w:ascii="Times New Roman" w:hAnsi="Times New Roman" w:cs="Times New Roman"/>
          <w:color w:val="000000" w:themeColor="text1"/>
          <w:sz w:val="24"/>
          <w:szCs w:val="24"/>
        </w:rPr>
        <w:t xml:space="preserve"> within the</w:t>
      </w:r>
      <w:r w:rsidRPr="008B281B">
        <w:rPr>
          <w:rFonts w:ascii="Times New Roman" w:hAnsi="Times New Roman" w:cs="Times New Roman"/>
          <w:color w:val="000000" w:themeColor="text1"/>
          <w:sz w:val="24"/>
          <w:szCs w:val="24"/>
        </w:rPr>
        <w:t xml:space="preserve"> pyramid</w:t>
      </w:r>
      <w:r>
        <w:rPr>
          <w:rFonts w:ascii="Times New Roman" w:hAnsi="Times New Roman" w:cs="Times New Roman"/>
          <w:color w:val="000000" w:themeColor="text1"/>
          <w:sz w:val="24"/>
          <w:szCs w:val="24"/>
        </w:rPr>
        <w:t xml:space="preserve">, holistic establishment considers Christ </w:t>
      </w:r>
      <w:r w:rsidRPr="008B281B">
        <w:rPr>
          <w:rFonts w:ascii="Times New Roman" w:hAnsi="Times New Roman" w:cs="Times New Roman"/>
          <w:color w:val="000000" w:themeColor="text1"/>
          <w:sz w:val="24"/>
          <w:szCs w:val="24"/>
        </w:rPr>
        <w:t>the supreme</w:t>
      </w:r>
      <w:r>
        <w:rPr>
          <w:rFonts w:ascii="Times New Roman" w:hAnsi="Times New Roman" w:cs="Times New Roman"/>
          <w:color w:val="000000" w:themeColor="text1"/>
          <w:sz w:val="24"/>
          <w:szCs w:val="24"/>
        </w:rPr>
        <w:t xml:space="preserve"> goal. The concept offers</w:t>
      </w:r>
      <w:r w:rsidRPr="008B281B">
        <w:rPr>
          <w:rFonts w:ascii="Times New Roman" w:hAnsi="Times New Roman" w:cs="Times New Roman"/>
          <w:color w:val="000000" w:themeColor="text1"/>
          <w:sz w:val="24"/>
          <w:szCs w:val="24"/>
        </w:rPr>
        <w:t xml:space="preserve"> virtuous considerate of the mortal person require in order </w:t>
      </w:r>
      <w:r>
        <w:rPr>
          <w:rFonts w:ascii="Times New Roman" w:hAnsi="Times New Roman" w:cs="Times New Roman"/>
          <w:color w:val="000000" w:themeColor="text1"/>
          <w:sz w:val="24"/>
          <w:szCs w:val="24"/>
        </w:rPr>
        <w:t>developing</w:t>
      </w:r>
      <w:r w:rsidRPr="008B281B">
        <w:rPr>
          <w:rFonts w:ascii="Times New Roman" w:hAnsi="Times New Roman" w:cs="Times New Roman"/>
          <w:color w:val="000000" w:themeColor="text1"/>
          <w:sz w:val="24"/>
          <w:szCs w:val="24"/>
        </w:rPr>
        <w:t xml:space="preserve"> it confidently</w:t>
      </w:r>
      <w:r>
        <w:rPr>
          <w:rFonts w:ascii="Times New Roman" w:hAnsi="Times New Roman" w:cs="Times New Roman"/>
          <w:color w:val="000000" w:themeColor="text1"/>
          <w:sz w:val="24"/>
          <w:szCs w:val="24"/>
        </w:rPr>
        <w:t>. It would</w:t>
      </w:r>
      <w:r w:rsidRPr="008B281B">
        <w:rPr>
          <w:rFonts w:ascii="Times New Roman" w:hAnsi="Times New Roman" w:cs="Times New Roman"/>
          <w:color w:val="000000" w:themeColor="text1"/>
          <w:sz w:val="24"/>
          <w:szCs w:val="24"/>
        </w:rPr>
        <w:t xml:space="preserve"> be a rich support in the study because it attempts to look at</w:t>
      </w:r>
      <w:r>
        <w:rPr>
          <w:rFonts w:ascii="Times New Roman" w:hAnsi="Times New Roman" w:cs="Times New Roman"/>
          <w:color w:val="000000" w:themeColor="text1"/>
          <w:sz w:val="24"/>
          <w:szCs w:val="24"/>
        </w:rPr>
        <w:t xml:space="preserve"> human being</w:t>
      </w:r>
      <w:r w:rsidRPr="008B281B">
        <w:rPr>
          <w:rFonts w:ascii="Times New Roman" w:hAnsi="Times New Roman" w:cs="Times New Roman"/>
          <w:color w:val="000000" w:themeColor="text1"/>
          <w:sz w:val="24"/>
          <w:szCs w:val="24"/>
        </w:rPr>
        <w:t xml:space="preserve"> as a</w:t>
      </w:r>
      <w:r>
        <w:rPr>
          <w:rFonts w:ascii="Times New Roman" w:hAnsi="Times New Roman" w:cs="Times New Roman"/>
          <w:color w:val="000000" w:themeColor="text1"/>
          <w:sz w:val="24"/>
          <w:szCs w:val="24"/>
        </w:rPr>
        <w:t>n</w:t>
      </w:r>
      <w:r w:rsidRPr="008B281B">
        <w:rPr>
          <w:rFonts w:ascii="Times New Roman" w:hAnsi="Times New Roman" w:cs="Times New Roman"/>
          <w:color w:val="000000" w:themeColor="text1"/>
          <w:sz w:val="24"/>
          <w:szCs w:val="24"/>
        </w:rPr>
        <w:t xml:space="preserve"> enthusiastic creature</w:t>
      </w:r>
      <w:r>
        <w:rPr>
          <w:rFonts w:ascii="Times New Roman" w:hAnsi="Times New Roman" w:cs="Times New Roman"/>
          <w:color w:val="000000" w:themeColor="text1"/>
          <w:sz w:val="24"/>
          <w:szCs w:val="24"/>
        </w:rPr>
        <w:t>, which</w:t>
      </w:r>
      <w:r w:rsidRPr="008B281B">
        <w:rPr>
          <w:rFonts w:ascii="Times New Roman" w:hAnsi="Times New Roman" w:cs="Times New Roman"/>
          <w:color w:val="000000" w:themeColor="text1"/>
          <w:sz w:val="24"/>
          <w:szCs w:val="24"/>
        </w:rPr>
        <w:t xml:space="preserve"> is </w:t>
      </w:r>
      <w:r>
        <w:rPr>
          <w:rFonts w:ascii="Times New Roman" w:hAnsi="Times New Roman" w:cs="Times New Roman"/>
          <w:color w:val="000000" w:themeColor="text1"/>
          <w:sz w:val="24"/>
          <w:szCs w:val="24"/>
        </w:rPr>
        <w:t>comprehensive</w:t>
      </w:r>
      <w:r w:rsidRPr="008B281B">
        <w:rPr>
          <w:rFonts w:ascii="Times New Roman" w:hAnsi="Times New Roman" w:cs="Times New Roman"/>
          <w:color w:val="000000" w:themeColor="text1"/>
          <w:sz w:val="24"/>
          <w:szCs w:val="24"/>
        </w:rPr>
        <w:t xml:space="preserve"> and necessitates complete establishment</w:t>
      </w:r>
      <w:r>
        <w:rPr>
          <w:rFonts w:ascii="Times New Roman" w:hAnsi="Times New Roman" w:cs="Times New Roman"/>
          <w:color w:val="000000" w:themeColor="text1"/>
          <w:sz w:val="24"/>
          <w:szCs w:val="24"/>
        </w:rPr>
        <w:t xml:space="preserve">. </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8769A3">
        <w:rPr>
          <w:rFonts w:ascii="Times New Roman" w:hAnsi="Times New Roman" w:cs="Times New Roman"/>
          <w:color w:val="000000" w:themeColor="text1"/>
          <w:sz w:val="24"/>
          <w:szCs w:val="24"/>
        </w:rPr>
        <w:t>The Concept</w:t>
      </w:r>
      <w:r>
        <w:rPr>
          <w:rFonts w:ascii="Times New Roman" w:hAnsi="Times New Roman" w:cs="Times New Roman"/>
          <w:color w:val="000000" w:themeColor="text1"/>
          <w:sz w:val="24"/>
          <w:szCs w:val="24"/>
        </w:rPr>
        <w:t xml:space="preserve"> of </w:t>
      </w:r>
      <w:r w:rsidRPr="008769A3">
        <w:rPr>
          <w:rFonts w:ascii="Times New Roman" w:hAnsi="Times New Roman" w:cs="Times New Roman"/>
          <w:color w:val="000000" w:themeColor="text1"/>
          <w:sz w:val="24"/>
          <w:szCs w:val="24"/>
        </w:rPr>
        <w:t xml:space="preserve">inspiration remains supportive to this research since it </w:t>
      </w:r>
      <w:r>
        <w:rPr>
          <w:rFonts w:ascii="Times New Roman" w:hAnsi="Times New Roman" w:cs="Times New Roman"/>
          <w:color w:val="000000" w:themeColor="text1"/>
          <w:sz w:val="24"/>
          <w:szCs w:val="24"/>
        </w:rPr>
        <w:t>a</w:t>
      </w:r>
      <w:r w:rsidRPr="008769A3">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pires</w:t>
      </w:r>
      <w:r w:rsidRPr="008769A3">
        <w:rPr>
          <w:rFonts w:ascii="Times New Roman" w:hAnsi="Times New Roman" w:cs="Times New Roman"/>
          <w:color w:val="000000" w:themeColor="text1"/>
          <w:sz w:val="24"/>
          <w:szCs w:val="24"/>
        </w:rPr>
        <w:t xml:space="preserve"> to offer responses to </w:t>
      </w:r>
      <w:r>
        <w:rPr>
          <w:rFonts w:ascii="Times New Roman" w:hAnsi="Times New Roman" w:cs="Times New Roman"/>
          <w:color w:val="000000" w:themeColor="text1"/>
          <w:sz w:val="24"/>
          <w:szCs w:val="24"/>
        </w:rPr>
        <w:t xml:space="preserve">some question about the necessities for insistence contests of the spiritual dimension for religious persons. He </w:t>
      </w:r>
      <w:r w:rsidRPr="008769A3">
        <w:rPr>
          <w:rFonts w:ascii="Times New Roman" w:hAnsi="Times New Roman" w:cs="Times New Roman"/>
          <w:color w:val="000000" w:themeColor="text1"/>
          <w:sz w:val="24"/>
          <w:szCs w:val="24"/>
        </w:rPr>
        <w:t>declares, “</w:t>
      </w:r>
      <w:r>
        <w:rPr>
          <w:rFonts w:ascii="Times New Roman" w:hAnsi="Times New Roman" w:cs="Times New Roman"/>
          <w:color w:val="000000" w:themeColor="text1"/>
          <w:sz w:val="24"/>
          <w:szCs w:val="24"/>
        </w:rPr>
        <w:t xml:space="preserve">When </w:t>
      </w:r>
      <w:r w:rsidRPr="008769A3">
        <w:rPr>
          <w:rFonts w:ascii="Times New Roman" w:hAnsi="Times New Roman" w:cs="Times New Roman"/>
          <w:color w:val="000000" w:themeColor="text1"/>
          <w:sz w:val="24"/>
          <w:szCs w:val="24"/>
        </w:rPr>
        <w:t xml:space="preserve">the wants remain </w:t>
      </w:r>
      <w:r>
        <w:rPr>
          <w:rFonts w:ascii="Times New Roman" w:hAnsi="Times New Roman" w:cs="Times New Roman"/>
          <w:color w:val="000000" w:themeColor="text1"/>
          <w:sz w:val="24"/>
          <w:szCs w:val="24"/>
        </w:rPr>
        <w:t xml:space="preserve">unfulfilling, and the organism </w:t>
      </w:r>
      <w:r w:rsidRPr="008769A3">
        <w:rPr>
          <w:rFonts w:ascii="Times New Roman" w:hAnsi="Times New Roman" w:cs="Times New Roman"/>
          <w:color w:val="000000" w:themeColor="text1"/>
          <w:sz w:val="24"/>
          <w:szCs w:val="24"/>
        </w:rPr>
        <w:t xml:space="preserve">subjugated by </w:t>
      </w:r>
      <w:r>
        <w:rPr>
          <w:rFonts w:ascii="Times New Roman" w:hAnsi="Times New Roman" w:cs="Times New Roman"/>
          <w:color w:val="000000" w:themeColor="text1"/>
          <w:sz w:val="24"/>
          <w:szCs w:val="24"/>
        </w:rPr>
        <w:t>phys</w:t>
      </w:r>
      <w:r w:rsidRPr="008769A3">
        <w:rPr>
          <w:rFonts w:ascii="Times New Roman" w:hAnsi="Times New Roman" w:cs="Times New Roman"/>
          <w:color w:val="000000" w:themeColor="text1"/>
          <w:sz w:val="24"/>
          <w:szCs w:val="24"/>
        </w:rPr>
        <w:t xml:space="preserve">ical </w:t>
      </w:r>
      <w:r>
        <w:rPr>
          <w:rFonts w:ascii="Times New Roman" w:hAnsi="Times New Roman" w:cs="Times New Roman"/>
          <w:color w:val="000000" w:themeColor="text1"/>
          <w:sz w:val="24"/>
          <w:szCs w:val="24"/>
        </w:rPr>
        <w:t>wan</w:t>
      </w:r>
      <w:r w:rsidRPr="008769A3">
        <w:rPr>
          <w:rFonts w:ascii="Times New Roman" w:hAnsi="Times New Roman" w:cs="Times New Roman"/>
          <w:color w:val="000000" w:themeColor="text1"/>
          <w:sz w:val="24"/>
          <w:szCs w:val="24"/>
        </w:rPr>
        <w:t xml:space="preserve">ts, all extra wants might </w:t>
      </w:r>
      <w:r>
        <w:rPr>
          <w:rFonts w:ascii="Times New Roman" w:hAnsi="Times New Roman" w:cs="Times New Roman"/>
          <w:color w:val="000000" w:themeColor="text1"/>
          <w:sz w:val="24"/>
          <w:szCs w:val="24"/>
        </w:rPr>
        <w:t>change</w:t>
      </w:r>
      <w:r w:rsidRPr="008769A3">
        <w:rPr>
          <w:rFonts w:ascii="Times New Roman" w:hAnsi="Times New Roman" w:cs="Times New Roman"/>
          <w:color w:val="000000" w:themeColor="text1"/>
          <w:sz w:val="24"/>
          <w:szCs w:val="24"/>
        </w:rPr>
        <w:t xml:space="preserve"> merely</w:t>
      </w:r>
      <w:r>
        <w:rPr>
          <w:rFonts w:ascii="Times New Roman" w:hAnsi="Times New Roman" w:cs="Times New Roman"/>
          <w:color w:val="000000" w:themeColor="text1"/>
          <w:sz w:val="24"/>
          <w:szCs w:val="24"/>
        </w:rPr>
        <w:t xml:space="preserve"> absent </w:t>
      </w:r>
      <w:r w:rsidRPr="008769A3">
        <w:rPr>
          <w:rFonts w:ascii="Times New Roman" w:hAnsi="Times New Roman" w:cs="Times New Roman"/>
          <w:color w:val="000000" w:themeColor="text1"/>
          <w:sz w:val="24"/>
          <w:szCs w:val="24"/>
        </w:rPr>
        <w:t>into the contextual”</w:t>
      </w:r>
      <w:r w:rsidRPr="008769A3">
        <w:rPr>
          <w:rStyle w:val="FootnoteReference"/>
          <w:rFonts w:ascii="Times New Roman" w:hAnsi="Times New Roman" w:cs="Times New Roman"/>
          <w:color w:val="000000" w:themeColor="text1"/>
          <w:sz w:val="24"/>
          <w:szCs w:val="24"/>
        </w:rPr>
        <w:footnoteReference w:id="25"/>
      </w:r>
      <w:r w:rsidRPr="008769A3">
        <w:rPr>
          <w:rFonts w:ascii="Times New Roman" w:hAnsi="Times New Roman" w:cs="Times New Roman"/>
          <w:color w:val="000000" w:themeColor="text1"/>
          <w:sz w:val="24"/>
          <w:szCs w:val="24"/>
        </w:rPr>
        <w:t>.</w:t>
      </w:r>
      <w:r w:rsidRPr="008B281B">
        <w:rPr>
          <w:rFonts w:ascii="Times New Roman" w:hAnsi="Times New Roman" w:cs="Times New Roman"/>
          <w:color w:val="000000" w:themeColor="text1"/>
          <w:sz w:val="24"/>
          <w:szCs w:val="24"/>
        </w:rPr>
        <w:t xml:space="preserve">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Formation remains a lifetime procedure of incessant development</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hence unique </w:t>
      </w:r>
      <w:r>
        <w:rPr>
          <w:rFonts w:ascii="Times New Roman" w:hAnsi="Times New Roman" w:cs="Times New Roman"/>
          <w:color w:val="000000" w:themeColor="text1"/>
          <w:sz w:val="24"/>
          <w:szCs w:val="24"/>
        </w:rPr>
        <w:t>inacti</w:t>
      </w:r>
      <w:r w:rsidRPr="008B281B">
        <w:rPr>
          <w:rFonts w:ascii="Times New Roman" w:hAnsi="Times New Roman" w:cs="Times New Roman"/>
          <w:color w:val="000000" w:themeColor="text1"/>
          <w:sz w:val="24"/>
          <w:szCs w:val="24"/>
        </w:rPr>
        <w:t>on</w:t>
      </w:r>
      <w:r>
        <w:rPr>
          <w:rFonts w:ascii="Times New Roman" w:hAnsi="Times New Roman" w:cs="Times New Roman"/>
          <w:color w:val="000000" w:themeColor="text1"/>
          <w:sz w:val="24"/>
          <w:szCs w:val="24"/>
        </w:rPr>
        <w:t xml:space="preserve"> should</w:t>
      </w:r>
      <w:r w:rsidRPr="008B281B">
        <w:rPr>
          <w:rFonts w:ascii="Times New Roman" w:hAnsi="Times New Roman" w:cs="Times New Roman"/>
          <w:color w:val="000000" w:themeColor="text1"/>
          <w:sz w:val="24"/>
          <w:szCs w:val="24"/>
        </w:rPr>
        <w:t xml:space="preserve"> be a</w:t>
      </w:r>
      <w:r>
        <w:rPr>
          <w:rFonts w:ascii="Times New Roman" w:hAnsi="Times New Roman" w:cs="Times New Roman"/>
          <w:color w:val="000000" w:themeColor="text1"/>
          <w:sz w:val="24"/>
          <w:szCs w:val="24"/>
        </w:rPr>
        <w:t>n</w:t>
      </w:r>
      <w:r w:rsidRPr="008B281B">
        <w:rPr>
          <w:rFonts w:ascii="Times New Roman" w:hAnsi="Times New Roman" w:cs="Times New Roman"/>
          <w:color w:val="000000" w:themeColor="text1"/>
          <w:sz w:val="24"/>
          <w:szCs w:val="24"/>
        </w:rPr>
        <w:t xml:space="preserve"> indicator </w:t>
      </w:r>
      <w:r>
        <w:rPr>
          <w:rFonts w:ascii="Times New Roman" w:hAnsi="Times New Roman" w:cs="Times New Roman"/>
          <w:color w:val="000000" w:themeColor="text1"/>
          <w:sz w:val="24"/>
          <w:szCs w:val="24"/>
        </w:rPr>
        <w:t>of object that</w:t>
      </w:r>
      <w:r w:rsidRPr="008B281B">
        <w:rPr>
          <w:rFonts w:ascii="Times New Roman" w:hAnsi="Times New Roman" w:cs="Times New Roman"/>
          <w:color w:val="000000" w:themeColor="text1"/>
          <w:sz w:val="24"/>
          <w:szCs w:val="24"/>
        </w:rPr>
        <w:t xml:space="preserve"> can </w:t>
      </w:r>
      <w:r>
        <w:rPr>
          <w:rFonts w:ascii="Times New Roman" w:hAnsi="Times New Roman" w:cs="Times New Roman"/>
          <w:color w:val="000000" w:themeColor="text1"/>
          <w:sz w:val="24"/>
          <w:szCs w:val="24"/>
        </w:rPr>
        <w:t xml:space="preserve">identify </w:t>
      </w:r>
      <w:r w:rsidRPr="008B281B">
        <w:rPr>
          <w:rFonts w:ascii="Times New Roman" w:hAnsi="Times New Roman" w:cs="Times New Roman"/>
          <w:color w:val="000000" w:themeColor="text1"/>
          <w:sz w:val="24"/>
          <w:szCs w:val="24"/>
        </w:rPr>
        <w:t>the investigation</w:t>
      </w:r>
      <w:r>
        <w:rPr>
          <w:rFonts w:ascii="Times New Roman" w:hAnsi="Times New Roman" w:cs="Times New Roman"/>
          <w:color w:val="000000" w:themeColor="text1"/>
          <w:sz w:val="24"/>
          <w:szCs w:val="24"/>
        </w:rPr>
        <w:t xml:space="preserve"> specified through Maslow</w:t>
      </w:r>
      <w:r w:rsidRPr="008B281B">
        <w:rPr>
          <w:rFonts w:ascii="Times New Roman" w:hAnsi="Times New Roman" w:cs="Times New Roman"/>
          <w:color w:val="000000" w:themeColor="text1"/>
          <w:sz w:val="24"/>
          <w:szCs w:val="24"/>
        </w:rPr>
        <w:t>. Therefore, the religio</w:t>
      </w:r>
      <w:r>
        <w:rPr>
          <w:rFonts w:ascii="Times New Roman" w:hAnsi="Times New Roman" w:cs="Times New Roman"/>
          <w:color w:val="000000" w:themeColor="text1"/>
          <w:sz w:val="24"/>
          <w:szCs w:val="24"/>
        </w:rPr>
        <w:t>us formation needs to reorganize</w:t>
      </w:r>
      <w:r w:rsidRPr="008B281B">
        <w:rPr>
          <w:rFonts w:ascii="Times New Roman" w:hAnsi="Times New Roman" w:cs="Times New Roman"/>
          <w:color w:val="000000" w:themeColor="text1"/>
          <w:sz w:val="24"/>
          <w:szCs w:val="24"/>
        </w:rPr>
        <w:t xml:space="preserve"> that the basis and center</w:t>
      </w:r>
      <w:r>
        <w:rPr>
          <w:rFonts w:ascii="Times New Roman" w:hAnsi="Times New Roman" w:cs="Times New Roman"/>
          <w:color w:val="000000" w:themeColor="text1"/>
          <w:sz w:val="24"/>
          <w:szCs w:val="24"/>
        </w:rPr>
        <w:t xml:space="preserve"> of consecration </w:t>
      </w:r>
      <w:r w:rsidRPr="008B281B">
        <w:rPr>
          <w:rFonts w:ascii="Times New Roman" w:hAnsi="Times New Roman" w:cs="Times New Roman"/>
          <w:color w:val="000000" w:themeColor="text1"/>
          <w:sz w:val="24"/>
          <w:szCs w:val="24"/>
        </w:rPr>
        <w:t>is the individual</w:t>
      </w:r>
      <w:r>
        <w:rPr>
          <w:rFonts w:ascii="Times New Roman" w:hAnsi="Times New Roman" w:cs="Times New Roman"/>
          <w:color w:val="000000" w:themeColor="text1"/>
          <w:sz w:val="24"/>
          <w:szCs w:val="24"/>
        </w:rPr>
        <w:t>’s relationship</w:t>
      </w:r>
      <w:r w:rsidRPr="008B281B">
        <w:rPr>
          <w:rFonts w:ascii="Times New Roman" w:hAnsi="Times New Roman" w:cs="Times New Roman"/>
          <w:color w:val="000000" w:themeColor="text1"/>
          <w:sz w:val="24"/>
          <w:szCs w:val="24"/>
        </w:rPr>
        <w:t xml:space="preserve"> with God.</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learner endeavors to discover how holistic formation in the life of the Hospitaller brothers of St John </w:t>
      </w:r>
      <w:r>
        <w:rPr>
          <w:rFonts w:ascii="Times New Roman" w:hAnsi="Times New Roman" w:cs="Times New Roman"/>
          <w:color w:val="000000" w:themeColor="text1"/>
          <w:sz w:val="24"/>
          <w:szCs w:val="24"/>
        </w:rPr>
        <w:t>of God in Fatick, Senegal, can meet their needs in their</w:t>
      </w:r>
      <w:r w:rsidRPr="008B281B">
        <w:rPr>
          <w:rFonts w:ascii="Times New Roman" w:hAnsi="Times New Roman" w:cs="Times New Roman"/>
          <w:color w:val="000000" w:themeColor="text1"/>
          <w:sz w:val="24"/>
          <w:szCs w:val="24"/>
        </w:rPr>
        <w:t xml:space="preserve"> pastoral ministry. First, the religious must to be psychologically well mortal individuals. Formation</w:t>
      </w:r>
      <w:r>
        <w:rPr>
          <w:rFonts w:ascii="Times New Roman" w:hAnsi="Times New Roman" w:cs="Times New Roman"/>
          <w:color w:val="000000" w:themeColor="text1"/>
          <w:sz w:val="24"/>
          <w:szCs w:val="24"/>
        </w:rPr>
        <w:t xml:space="preserve"> must</w:t>
      </w:r>
      <w:r w:rsidRPr="008B281B">
        <w:rPr>
          <w:rFonts w:ascii="Times New Roman" w:hAnsi="Times New Roman" w:cs="Times New Roman"/>
          <w:color w:val="000000" w:themeColor="text1"/>
          <w:sz w:val="24"/>
          <w:szCs w:val="24"/>
        </w:rPr>
        <w:t xml:space="preserve"> attempt to</w:t>
      </w:r>
      <w:r>
        <w:rPr>
          <w:rFonts w:ascii="Times New Roman" w:hAnsi="Times New Roman" w:cs="Times New Roman"/>
          <w:color w:val="000000" w:themeColor="text1"/>
          <w:sz w:val="24"/>
          <w:szCs w:val="24"/>
        </w:rPr>
        <w:t xml:space="preserve"> give an</w:t>
      </w:r>
      <w:r w:rsidRPr="008B281B">
        <w:rPr>
          <w:rFonts w:ascii="Times New Roman" w:hAnsi="Times New Roman" w:cs="Times New Roman"/>
          <w:color w:val="000000" w:themeColor="text1"/>
          <w:sz w:val="24"/>
          <w:szCs w:val="24"/>
        </w:rPr>
        <w:t xml:space="preserve"> answer as well as to support</w:t>
      </w:r>
      <w:r>
        <w:rPr>
          <w:rFonts w:ascii="Times New Roman" w:hAnsi="Times New Roman" w:cs="Times New Roman"/>
          <w:color w:val="000000" w:themeColor="text1"/>
          <w:sz w:val="24"/>
          <w:szCs w:val="24"/>
        </w:rPr>
        <w:t xml:space="preserve"> religious and formees towards</w:t>
      </w:r>
      <w:r w:rsidRPr="008B281B">
        <w:rPr>
          <w:rFonts w:ascii="Times New Roman" w:hAnsi="Times New Roman" w:cs="Times New Roman"/>
          <w:color w:val="000000" w:themeColor="text1"/>
          <w:sz w:val="24"/>
          <w:szCs w:val="24"/>
        </w:rPr>
        <w:t xml:space="preserve"> respond</w:t>
      </w:r>
      <w:r>
        <w:rPr>
          <w:rFonts w:ascii="Times New Roman" w:hAnsi="Times New Roman" w:cs="Times New Roman"/>
          <w:color w:val="000000" w:themeColor="text1"/>
          <w:sz w:val="24"/>
          <w:szCs w:val="24"/>
        </w:rPr>
        <w:t>ing</w:t>
      </w:r>
      <w:r w:rsidRPr="008B281B">
        <w:rPr>
          <w:rFonts w:ascii="Times New Roman" w:hAnsi="Times New Roman" w:cs="Times New Roman"/>
          <w:color w:val="000000" w:themeColor="text1"/>
          <w:sz w:val="24"/>
          <w:szCs w:val="24"/>
        </w:rPr>
        <w:t xml:space="preserve"> well to God’s appeal and task in particular on the spiritual level</w:t>
      </w:r>
      <w:r>
        <w:rPr>
          <w:rFonts w:ascii="Times New Roman" w:hAnsi="Times New Roman" w:cs="Times New Roman"/>
          <w:color w:val="000000" w:themeColor="text1"/>
          <w:sz w:val="24"/>
          <w:szCs w:val="24"/>
        </w:rPr>
        <w:t>. It</w:t>
      </w:r>
      <w:r w:rsidRPr="008B281B">
        <w:rPr>
          <w:rFonts w:ascii="Times New Roman" w:hAnsi="Times New Roman" w:cs="Times New Roman"/>
          <w:color w:val="000000" w:themeColor="text1"/>
          <w:sz w:val="24"/>
          <w:szCs w:val="24"/>
        </w:rPr>
        <w:t xml:space="preserve"> purposes to discern various formational wants of religious life mutually subjective and </w:t>
      </w:r>
      <w:r>
        <w:rPr>
          <w:rFonts w:ascii="Times New Roman" w:hAnsi="Times New Roman" w:cs="Times New Roman"/>
          <w:color w:val="000000" w:themeColor="text1"/>
          <w:sz w:val="24"/>
          <w:szCs w:val="24"/>
        </w:rPr>
        <w:t>communal</w:t>
      </w:r>
      <w:r w:rsidRPr="008B281B">
        <w:rPr>
          <w:rFonts w:ascii="Times New Roman" w:hAnsi="Times New Roman" w:cs="Times New Roman"/>
          <w:color w:val="000000" w:themeColor="text1"/>
          <w:sz w:val="24"/>
          <w:szCs w:val="24"/>
        </w:rPr>
        <w:t xml:space="preserve">. Formational desires comprise but </w:t>
      </w:r>
      <w:r>
        <w:rPr>
          <w:rFonts w:ascii="Times New Roman" w:hAnsi="Times New Roman" w:cs="Times New Roman"/>
          <w:color w:val="000000" w:themeColor="text1"/>
          <w:sz w:val="24"/>
          <w:szCs w:val="24"/>
        </w:rPr>
        <w:t>are</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unrestricted</w:t>
      </w:r>
      <w:r w:rsidRPr="008B281B">
        <w:rPr>
          <w:rFonts w:ascii="Times New Roman" w:hAnsi="Times New Roman" w:cs="Times New Roman"/>
          <w:color w:val="000000" w:themeColor="text1"/>
          <w:sz w:val="24"/>
          <w:szCs w:val="24"/>
        </w:rPr>
        <w:t xml:space="preserve"> to the Maslow’s classification</w:t>
      </w:r>
      <w:r>
        <w:rPr>
          <w:rFonts w:ascii="Times New Roman" w:hAnsi="Times New Roman" w:cs="Times New Roman"/>
          <w:color w:val="000000" w:themeColor="text1"/>
          <w:sz w:val="24"/>
          <w:szCs w:val="24"/>
        </w:rPr>
        <w:t xml:space="preserve"> for </w:t>
      </w:r>
      <w:r w:rsidRPr="008B281B">
        <w:rPr>
          <w:rFonts w:ascii="Times New Roman" w:hAnsi="Times New Roman" w:cs="Times New Roman"/>
          <w:color w:val="000000" w:themeColor="text1"/>
          <w:sz w:val="24"/>
          <w:szCs w:val="24"/>
        </w:rPr>
        <w:t>important need.</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The concept would be an</w:t>
      </w:r>
      <w:r w:rsidRPr="008B281B">
        <w:rPr>
          <w:rFonts w:ascii="Times New Roman" w:hAnsi="Times New Roman" w:cs="Times New Roman"/>
          <w:color w:val="000000" w:themeColor="text1"/>
          <w:sz w:val="24"/>
          <w:szCs w:val="24"/>
        </w:rPr>
        <w:t xml:space="preserve"> excessive benefit</w:t>
      </w:r>
      <w:r>
        <w:rPr>
          <w:rFonts w:ascii="Times New Roman" w:hAnsi="Times New Roman" w:cs="Times New Roman"/>
          <w:color w:val="000000" w:themeColor="text1"/>
          <w:sz w:val="24"/>
          <w:szCs w:val="24"/>
        </w:rPr>
        <w:t xml:space="preserve"> for the present research</w:t>
      </w:r>
      <w:r w:rsidRPr="008B281B">
        <w:rPr>
          <w:rFonts w:ascii="Times New Roman" w:hAnsi="Times New Roman" w:cs="Times New Roman"/>
          <w:color w:val="000000" w:themeColor="text1"/>
          <w:sz w:val="24"/>
          <w:szCs w:val="24"/>
        </w:rPr>
        <w:t xml:space="preserve"> since it goes to outlook </w:t>
      </w:r>
      <w:r>
        <w:rPr>
          <w:rFonts w:ascii="Times New Roman" w:hAnsi="Times New Roman" w:cs="Times New Roman"/>
          <w:color w:val="000000" w:themeColor="text1"/>
          <w:sz w:val="24"/>
          <w:szCs w:val="24"/>
        </w:rPr>
        <w:t>human being</w:t>
      </w:r>
      <w:r w:rsidRPr="008B281B">
        <w:rPr>
          <w:rFonts w:ascii="Times New Roman" w:hAnsi="Times New Roman" w:cs="Times New Roman"/>
          <w:color w:val="000000" w:themeColor="text1"/>
          <w:sz w:val="24"/>
          <w:szCs w:val="24"/>
        </w:rPr>
        <w:t xml:space="preserve"> as a self-motivated person, who is </w:t>
      </w:r>
      <w:r>
        <w:rPr>
          <w:rFonts w:ascii="Times New Roman" w:hAnsi="Times New Roman" w:cs="Times New Roman"/>
          <w:color w:val="000000" w:themeColor="text1"/>
          <w:sz w:val="24"/>
          <w:szCs w:val="24"/>
        </w:rPr>
        <w:t>comprehensive and</w:t>
      </w:r>
      <w:r w:rsidRPr="008B281B">
        <w:rPr>
          <w:rFonts w:ascii="Times New Roman" w:hAnsi="Times New Roman" w:cs="Times New Roman"/>
          <w:color w:val="000000" w:themeColor="text1"/>
          <w:sz w:val="24"/>
          <w:szCs w:val="24"/>
        </w:rPr>
        <w:t xml:space="preserve"> needs</w:t>
      </w:r>
      <w:r>
        <w:rPr>
          <w:rFonts w:ascii="Times New Roman" w:hAnsi="Times New Roman" w:cs="Times New Roman"/>
          <w:color w:val="000000" w:themeColor="text1"/>
          <w:sz w:val="24"/>
          <w:szCs w:val="24"/>
        </w:rPr>
        <w:t xml:space="preserve"> integrated formation </w:t>
      </w:r>
      <w:r>
        <w:rPr>
          <w:rFonts w:ascii="Times New Roman" w:hAnsi="Times New Roman" w:cs="Times New Roman"/>
          <w:color w:val="000000" w:themeColor="text1"/>
          <w:sz w:val="24"/>
          <w:szCs w:val="24"/>
        </w:rPr>
        <w:lastRenderedPageBreak/>
        <w:t>that</w:t>
      </w:r>
      <w:r w:rsidRPr="008B281B">
        <w:rPr>
          <w:rFonts w:ascii="Times New Roman" w:hAnsi="Times New Roman" w:cs="Times New Roman"/>
          <w:color w:val="000000" w:themeColor="text1"/>
          <w:sz w:val="24"/>
          <w:szCs w:val="24"/>
        </w:rPr>
        <w:t xml:space="preserve"> might begin from lower ranks by way of</w:t>
      </w:r>
      <w:r>
        <w:rPr>
          <w:rFonts w:ascii="Times New Roman" w:hAnsi="Times New Roman" w:cs="Times New Roman"/>
          <w:color w:val="000000" w:themeColor="text1"/>
          <w:sz w:val="24"/>
          <w:szCs w:val="24"/>
        </w:rPr>
        <w:t xml:space="preserve"> progres</w:t>
      </w:r>
      <w:r w:rsidRPr="008B281B">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ing</w:t>
      </w:r>
      <w:r w:rsidRPr="008B281B">
        <w:rPr>
          <w:rFonts w:ascii="Times New Roman" w:hAnsi="Times New Roman" w:cs="Times New Roman"/>
          <w:color w:val="000000" w:themeColor="text1"/>
          <w:sz w:val="24"/>
          <w:szCs w:val="24"/>
        </w:rPr>
        <w:t xml:space="preserve"> to the level of self-actualization. A certain number of needs we have today can be attributed to the spiritual life. Therefore, the study would like to strongly recommend spiritual direction and counselling at the early stage of formation. It can help the brothers and sisters to deal with issues they carry forward when they join formation. Spiritual direction becomes an important tool in formation towards full maturity and freedom in the discernment process.</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2.3 The State of Holistic Formation</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core determination of the formation process to ecclesiastical lifetime or smooth to consecrated way of life is to </w:t>
      </w:r>
      <w:r>
        <w:rPr>
          <w:rFonts w:ascii="Times New Roman" w:hAnsi="Times New Roman" w:cs="Times New Roman"/>
          <w:color w:val="000000" w:themeColor="text1"/>
          <w:sz w:val="24"/>
          <w:szCs w:val="24"/>
        </w:rPr>
        <w:t>form</w:t>
      </w:r>
      <w:r w:rsidRPr="008B281B">
        <w:rPr>
          <w:rFonts w:ascii="Times New Roman" w:hAnsi="Times New Roman" w:cs="Times New Roman"/>
          <w:color w:val="000000" w:themeColor="text1"/>
          <w:sz w:val="24"/>
          <w:szCs w:val="24"/>
        </w:rPr>
        <w:t xml:space="preserve"> individuals being molded “for the full</w:t>
      </w:r>
      <w:r>
        <w:rPr>
          <w:rFonts w:ascii="Times New Roman" w:hAnsi="Times New Roman" w:cs="Times New Roman"/>
          <w:color w:val="000000" w:themeColor="text1"/>
          <w:sz w:val="24"/>
          <w:szCs w:val="24"/>
        </w:rPr>
        <w:t xml:space="preserve"> consecration</w:t>
      </w:r>
      <w:r w:rsidRPr="008B281B">
        <w:rPr>
          <w:rFonts w:ascii="Times New Roman" w:hAnsi="Times New Roman" w:cs="Times New Roman"/>
          <w:color w:val="000000" w:themeColor="text1"/>
          <w:sz w:val="24"/>
          <w:szCs w:val="24"/>
        </w:rPr>
        <w:t xml:space="preserve"> to God in the following of Christ, at the service of the Church’s mission”</w:t>
      </w:r>
      <w:r w:rsidRPr="008B281B">
        <w:rPr>
          <w:rStyle w:val="FootnoteReference"/>
          <w:rFonts w:ascii="Times New Roman" w:hAnsi="Times New Roman" w:cs="Times New Roman"/>
          <w:color w:val="000000" w:themeColor="text1"/>
          <w:sz w:val="24"/>
          <w:szCs w:val="24"/>
        </w:rPr>
        <w:footnoteReference w:id="26"/>
      </w:r>
      <w:r w:rsidRPr="008B281B">
        <w:rPr>
          <w:rFonts w:ascii="Times New Roman" w:hAnsi="Times New Roman" w:cs="Times New Roman"/>
          <w:color w:val="000000" w:themeColor="text1"/>
          <w:sz w:val="24"/>
          <w:szCs w:val="24"/>
        </w:rPr>
        <w:t xml:space="preserve">. Holistic </w:t>
      </w:r>
      <w:r>
        <w:rPr>
          <w:rFonts w:ascii="Times New Roman" w:hAnsi="Times New Roman" w:cs="Times New Roman"/>
          <w:color w:val="000000" w:themeColor="text1"/>
          <w:sz w:val="24"/>
          <w:szCs w:val="24"/>
        </w:rPr>
        <w:t>d</w:t>
      </w:r>
      <w:r w:rsidRPr="008B281B">
        <w:rPr>
          <w:rFonts w:ascii="Times New Roman" w:hAnsi="Times New Roman" w:cs="Times New Roman"/>
          <w:color w:val="000000" w:themeColor="text1"/>
          <w:sz w:val="24"/>
          <w:szCs w:val="24"/>
        </w:rPr>
        <w:t xml:space="preserve">evelopment is distinct as </w:t>
      </w:r>
      <w:r>
        <w:rPr>
          <w:rFonts w:ascii="Times New Roman" w:hAnsi="Times New Roman" w:cs="Times New Roman"/>
          <w:color w:val="000000" w:themeColor="text1"/>
          <w:sz w:val="24"/>
          <w:szCs w:val="24"/>
        </w:rPr>
        <w:t xml:space="preserve">per </w:t>
      </w:r>
      <w:r w:rsidRPr="008B281B">
        <w:rPr>
          <w:rFonts w:ascii="Times New Roman" w:hAnsi="Times New Roman" w:cs="Times New Roman"/>
          <w:color w:val="000000" w:themeColor="text1"/>
          <w:sz w:val="24"/>
          <w:szCs w:val="24"/>
        </w:rPr>
        <w:t>the growing and change that is desired in the subsists of mystical leaders in direction toward consume well individual subsists, community life and life of eyewitness trendy the ministry”</w:t>
      </w:r>
      <w:r w:rsidRPr="008B281B">
        <w:rPr>
          <w:rStyle w:val="FootnoteReference"/>
          <w:rFonts w:ascii="Times New Roman" w:hAnsi="Times New Roman" w:cs="Times New Roman"/>
          <w:color w:val="000000" w:themeColor="text1"/>
          <w:sz w:val="24"/>
          <w:szCs w:val="24"/>
        </w:rPr>
        <w:footnoteReference w:id="27"/>
      </w:r>
      <w:r w:rsidRPr="008B281B">
        <w:rPr>
          <w:rFonts w:ascii="Times New Roman" w:hAnsi="Times New Roman" w:cs="Times New Roman"/>
          <w:color w:val="000000" w:themeColor="text1"/>
          <w:sz w:val="24"/>
          <w:szCs w:val="24"/>
        </w:rPr>
        <w:t>.</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sidRPr="002026E1">
        <w:rPr>
          <w:rFonts w:ascii="Times New Roman" w:hAnsi="Times New Roman" w:cs="Times New Roman"/>
          <w:color w:val="000000" w:themeColor="text1"/>
          <w:sz w:val="24"/>
          <w:szCs w:val="24"/>
        </w:rPr>
        <w:t>In Kenya, Ernest Wafula Wakawaubi did</w:t>
      </w:r>
      <w:r w:rsidRPr="008B281B">
        <w:rPr>
          <w:rFonts w:ascii="Times New Roman" w:hAnsi="Times New Roman" w:cs="Times New Roman"/>
          <w:color w:val="000000" w:themeColor="text1"/>
          <w:sz w:val="24"/>
          <w:szCs w:val="24"/>
        </w:rPr>
        <w:t xml:space="preserve"> a study in 2019, on the significance of holistic establishment in the life of the priesthood using a convergent research design and the sampling size with 196 participants, priests, religious men and women, seminarians of Kakamega diocese”</w:t>
      </w:r>
      <w:r w:rsidRPr="008B281B">
        <w:rPr>
          <w:rStyle w:val="FootnoteReference"/>
          <w:rFonts w:ascii="Times New Roman" w:hAnsi="Times New Roman" w:cs="Times New Roman"/>
          <w:color w:val="000000" w:themeColor="text1"/>
          <w:sz w:val="24"/>
          <w:szCs w:val="24"/>
        </w:rPr>
        <w:footnoteReference w:id="28"/>
      </w:r>
      <w:r w:rsidRPr="008B281B">
        <w:rPr>
          <w:rFonts w:ascii="Times New Roman" w:hAnsi="Times New Roman" w:cs="Times New Roman"/>
          <w:color w:val="000000" w:themeColor="text1"/>
          <w:sz w:val="24"/>
          <w:szCs w:val="24"/>
        </w:rPr>
        <w:t>. The results</w:t>
      </w:r>
      <w:r>
        <w:rPr>
          <w:rFonts w:ascii="Times New Roman" w:hAnsi="Times New Roman" w:cs="Times New Roman"/>
          <w:color w:val="000000" w:themeColor="text1"/>
          <w:sz w:val="24"/>
          <w:szCs w:val="24"/>
        </w:rPr>
        <w:t xml:space="preserve"> reveal</w:t>
      </w:r>
      <w:r w:rsidRPr="008B281B">
        <w:rPr>
          <w:rFonts w:ascii="Times New Roman" w:hAnsi="Times New Roman" w:cs="Times New Roman"/>
          <w:color w:val="000000" w:themeColor="text1"/>
          <w:sz w:val="24"/>
          <w:szCs w:val="24"/>
        </w:rPr>
        <w:t xml:space="preserve"> that, formation stayed effectively approved available besides the bases of contests faced by the priesthood were obtained. Formation of the priesthood or religious consumes toward center herself</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the “form” of lifetime</w:t>
      </w:r>
      <w:r>
        <w:rPr>
          <w:rFonts w:ascii="Times New Roman" w:hAnsi="Times New Roman" w:cs="Times New Roman"/>
          <w:color w:val="000000" w:themeColor="text1"/>
          <w:sz w:val="24"/>
          <w:szCs w:val="24"/>
        </w:rPr>
        <w:t xml:space="preserve"> in</w:t>
      </w:r>
      <w:r w:rsidRPr="008B281B">
        <w:rPr>
          <w:rFonts w:ascii="Times New Roman" w:hAnsi="Times New Roman" w:cs="Times New Roman"/>
          <w:color w:val="000000" w:themeColor="text1"/>
          <w:sz w:val="24"/>
          <w:szCs w:val="24"/>
        </w:rPr>
        <w:t xml:space="preserve"> Christ then </w:t>
      </w:r>
      <w:r>
        <w:rPr>
          <w:rFonts w:ascii="Times New Roman" w:hAnsi="Times New Roman" w:cs="Times New Roman"/>
          <w:color w:val="000000" w:themeColor="text1"/>
          <w:sz w:val="24"/>
          <w:szCs w:val="24"/>
        </w:rPr>
        <w:t>must</w:t>
      </w:r>
      <w:r w:rsidRPr="008B281B">
        <w:rPr>
          <w:rFonts w:ascii="Times New Roman" w:hAnsi="Times New Roman" w:cs="Times New Roman"/>
          <w:color w:val="000000" w:themeColor="text1"/>
          <w:sz w:val="24"/>
          <w:szCs w:val="24"/>
        </w:rPr>
        <w:t xml:space="preserve"> be “personified in the evang</w:t>
      </w:r>
      <w:r>
        <w:rPr>
          <w:rFonts w:ascii="Times New Roman" w:hAnsi="Times New Roman" w:cs="Times New Roman"/>
          <w:color w:val="000000" w:themeColor="text1"/>
          <w:sz w:val="24"/>
          <w:szCs w:val="24"/>
        </w:rPr>
        <w:t xml:space="preserve">elical figure of the “Christ’s formation”, </w:t>
      </w:r>
      <w:r w:rsidRPr="008B281B">
        <w:rPr>
          <w:rFonts w:ascii="Times New Roman" w:hAnsi="Times New Roman" w:cs="Times New Roman"/>
          <w:color w:val="000000" w:themeColor="text1"/>
          <w:sz w:val="24"/>
          <w:szCs w:val="24"/>
        </w:rPr>
        <w:t>“formed” by the Father and “formator” of the apostles”</w:t>
      </w:r>
      <w:r w:rsidRPr="008B281B">
        <w:rPr>
          <w:rStyle w:val="FootnoteReference"/>
          <w:rFonts w:ascii="Times New Roman" w:hAnsi="Times New Roman" w:cs="Times New Roman"/>
          <w:color w:val="000000" w:themeColor="text1"/>
          <w:sz w:val="24"/>
          <w:szCs w:val="24"/>
        </w:rPr>
        <w:footnoteReference w:id="29"/>
      </w:r>
      <w:r>
        <w:rPr>
          <w:rFonts w:ascii="Times New Roman" w:hAnsi="Times New Roman" w:cs="Times New Roman"/>
          <w:color w:val="000000" w:themeColor="text1"/>
          <w:sz w:val="24"/>
          <w:szCs w:val="24"/>
        </w:rPr>
        <w:t xml:space="preserve">. The </w:t>
      </w:r>
      <w:r w:rsidRPr="008B281B">
        <w:rPr>
          <w:rFonts w:ascii="Times New Roman" w:hAnsi="Times New Roman" w:cs="Times New Roman"/>
          <w:color w:val="000000" w:themeColor="text1"/>
          <w:sz w:val="24"/>
          <w:szCs w:val="24"/>
        </w:rPr>
        <w:t>central purpose in vocation</w:t>
      </w:r>
      <w:r>
        <w:rPr>
          <w:rFonts w:ascii="Times New Roman" w:hAnsi="Times New Roman" w:cs="Times New Roman"/>
          <w:color w:val="000000" w:themeColor="text1"/>
          <w:sz w:val="24"/>
          <w:szCs w:val="24"/>
        </w:rPr>
        <w:t xml:space="preserve"> by</w:t>
      </w:r>
      <w:r w:rsidRPr="008B281B">
        <w:rPr>
          <w:rFonts w:ascii="Times New Roman" w:hAnsi="Times New Roman" w:cs="Times New Roman"/>
          <w:color w:val="000000" w:themeColor="text1"/>
          <w:sz w:val="24"/>
          <w:szCs w:val="24"/>
        </w:rPr>
        <w:t xml:space="preserve"> forming the believers</w:t>
      </w:r>
      <w:r>
        <w:rPr>
          <w:rFonts w:ascii="Times New Roman" w:hAnsi="Times New Roman" w:cs="Times New Roman"/>
          <w:color w:val="000000" w:themeColor="text1"/>
          <w:sz w:val="24"/>
          <w:szCs w:val="24"/>
        </w:rPr>
        <w:t xml:space="preserve"> is to have </w:t>
      </w:r>
      <w:r w:rsidRPr="008B281B">
        <w:rPr>
          <w:rFonts w:ascii="Times New Roman" w:hAnsi="Times New Roman" w:cs="Times New Roman"/>
          <w:color w:val="000000" w:themeColor="text1"/>
          <w:sz w:val="24"/>
          <w:szCs w:val="24"/>
        </w:rPr>
        <w:t>at his side and train them to live according to his model”</w:t>
      </w:r>
      <w:r w:rsidRPr="008B281B">
        <w:rPr>
          <w:rStyle w:val="FootnoteReference"/>
          <w:rFonts w:ascii="Times New Roman" w:hAnsi="Times New Roman" w:cs="Times New Roman"/>
          <w:color w:val="000000" w:themeColor="text1"/>
          <w:sz w:val="24"/>
          <w:szCs w:val="24"/>
        </w:rPr>
        <w:footnoteReference w:id="30"/>
      </w:r>
      <w:r w:rsidRPr="008B281B">
        <w:rPr>
          <w:rFonts w:ascii="Times New Roman" w:hAnsi="Times New Roman" w:cs="Times New Roman"/>
          <w:color w:val="000000" w:themeColor="text1"/>
          <w:sz w:val="24"/>
          <w:szCs w:val="24"/>
        </w:rPr>
        <w:t xml:space="preserve">.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sidRPr="00A7430C">
        <w:rPr>
          <w:rFonts w:ascii="Times New Roman" w:hAnsi="Times New Roman" w:cs="Times New Roman"/>
          <w:color w:val="000000" w:themeColor="text1"/>
          <w:sz w:val="24"/>
          <w:szCs w:val="24"/>
        </w:rPr>
        <w:t>In addition, today's world also imposes</w:t>
      </w:r>
      <w:r w:rsidRPr="008B281B">
        <w:rPr>
          <w:rFonts w:ascii="Times New Roman" w:hAnsi="Times New Roman" w:cs="Times New Roman"/>
          <w:color w:val="000000" w:themeColor="text1"/>
          <w:sz w:val="24"/>
          <w:szCs w:val="24"/>
        </w:rPr>
        <w:t xml:space="preserve"> on us a significant new methodology in training, where the educator and learners are educating mutually, where teachers not only evangelize but also are </w:t>
      </w:r>
      <w:r w:rsidRPr="008B281B">
        <w:rPr>
          <w:rFonts w:ascii="Times New Roman" w:hAnsi="Times New Roman" w:cs="Times New Roman"/>
          <w:color w:val="000000" w:themeColor="text1"/>
          <w:sz w:val="24"/>
          <w:szCs w:val="24"/>
        </w:rPr>
        <w:lastRenderedPageBreak/>
        <w:t>evangelized by the learners. Contemporary realities note that persons must not only be the objects of formation, they must be subjects within the formation process”</w:t>
      </w:r>
      <w:r w:rsidRPr="008B281B">
        <w:rPr>
          <w:rStyle w:val="FootnoteReference"/>
          <w:rFonts w:ascii="Times New Roman" w:hAnsi="Times New Roman" w:cs="Times New Roman"/>
          <w:color w:val="000000" w:themeColor="text1"/>
          <w:sz w:val="24"/>
          <w:szCs w:val="24"/>
        </w:rPr>
        <w:footnoteReference w:id="31"/>
      </w:r>
      <w:r w:rsidRPr="008B281B">
        <w:rPr>
          <w:rFonts w:ascii="Times New Roman" w:hAnsi="Times New Roman" w:cs="Times New Roman"/>
          <w:color w:val="000000" w:themeColor="text1"/>
          <w:sz w:val="24"/>
          <w:szCs w:val="24"/>
        </w:rPr>
        <w:t>.</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Holistic must</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embrace in human being</w:t>
      </w:r>
      <w:r w:rsidRPr="008B281B">
        <w:rPr>
          <w:rFonts w:ascii="Times New Roman" w:hAnsi="Times New Roman" w:cs="Times New Roman"/>
          <w:color w:val="000000" w:themeColor="text1"/>
          <w:sz w:val="24"/>
          <w:szCs w:val="24"/>
        </w:rPr>
        <w:t xml:space="preserve"> all aspects of progress”</w:t>
      </w:r>
      <w:r w:rsidRPr="008B281B">
        <w:rPr>
          <w:rStyle w:val="FootnoteReference"/>
          <w:rFonts w:ascii="Times New Roman" w:hAnsi="Times New Roman" w:cs="Times New Roman"/>
          <w:color w:val="000000" w:themeColor="text1"/>
          <w:sz w:val="24"/>
          <w:szCs w:val="24"/>
        </w:rPr>
        <w:footnoteReference w:id="32"/>
      </w:r>
      <w:r>
        <w:rPr>
          <w:rFonts w:ascii="Times New Roman" w:hAnsi="Times New Roman" w:cs="Times New Roman"/>
          <w:color w:val="000000" w:themeColor="text1"/>
          <w:sz w:val="24"/>
          <w:szCs w:val="24"/>
        </w:rPr>
        <w:t xml:space="preserve">. For </w:t>
      </w:r>
      <w:r w:rsidRPr="008B281B">
        <w:rPr>
          <w:rFonts w:ascii="Times New Roman" w:hAnsi="Times New Roman" w:cs="Times New Roman"/>
          <w:color w:val="000000" w:themeColor="text1"/>
          <w:sz w:val="24"/>
          <w:szCs w:val="24"/>
        </w:rPr>
        <w:t xml:space="preserve">the situation of general formation of the religious, entrants </w:t>
      </w:r>
      <w:r>
        <w:rPr>
          <w:rFonts w:ascii="Times New Roman" w:hAnsi="Times New Roman" w:cs="Times New Roman"/>
          <w:color w:val="000000" w:themeColor="text1"/>
          <w:sz w:val="24"/>
          <w:szCs w:val="24"/>
        </w:rPr>
        <w:t>hav</w:t>
      </w:r>
      <w:r w:rsidRPr="008B281B">
        <w:rPr>
          <w:rFonts w:ascii="Times New Roman" w:hAnsi="Times New Roman" w:cs="Times New Roman"/>
          <w:color w:val="000000" w:themeColor="text1"/>
          <w:sz w:val="24"/>
          <w:szCs w:val="24"/>
        </w:rPr>
        <w:t>e to stay “judgmentally conscious of the assimilation of their lifespan and mission at all periods of growth”</w:t>
      </w:r>
      <w:r w:rsidRPr="008B281B">
        <w:rPr>
          <w:rStyle w:val="FootnoteReference"/>
          <w:rFonts w:ascii="Times New Roman" w:hAnsi="Times New Roman" w:cs="Times New Roman"/>
          <w:color w:val="000000" w:themeColor="text1"/>
          <w:sz w:val="24"/>
          <w:szCs w:val="24"/>
        </w:rPr>
        <w:footnoteReference w:id="33"/>
      </w:r>
      <w:r w:rsidRPr="008B281B">
        <w:rPr>
          <w:rFonts w:ascii="Times New Roman" w:hAnsi="Times New Roman" w:cs="Times New Roman"/>
          <w:color w:val="000000" w:themeColor="text1"/>
          <w:sz w:val="24"/>
          <w:szCs w:val="24"/>
        </w:rPr>
        <w:t>. Establishment” must be understood as a procedure that carries about a transformation in the individual and that touches that person’s whole style of reality”</w:t>
      </w:r>
      <w:r w:rsidRPr="008B281B">
        <w:rPr>
          <w:rStyle w:val="FootnoteReference"/>
          <w:rFonts w:ascii="Times New Roman" w:hAnsi="Times New Roman" w:cs="Times New Roman"/>
          <w:color w:val="000000" w:themeColor="text1"/>
          <w:sz w:val="24"/>
          <w:szCs w:val="24"/>
        </w:rPr>
        <w:footnoteReference w:id="34"/>
      </w:r>
      <w:r w:rsidRPr="008B281B">
        <w:rPr>
          <w:rFonts w:ascii="Times New Roman" w:hAnsi="Times New Roman" w:cs="Times New Roman"/>
          <w:color w:val="000000" w:themeColor="text1"/>
          <w:sz w:val="24"/>
          <w:szCs w:val="24"/>
        </w:rPr>
        <w:t xml:space="preserve">. </w:t>
      </w:r>
    </w:p>
    <w:p w:rsidR="00D42EA3" w:rsidRDefault="00D42EA3" w:rsidP="00D42EA3">
      <w:pPr>
        <w:spacing w:line="360" w:lineRule="auto"/>
        <w:ind w:left="720" w:hanging="72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Holistic formation usually contains concentrating on the next zones in a way that altogether </w:t>
      </w:r>
    </w:p>
    <w:p w:rsidR="00D42EA3" w:rsidRDefault="00D42EA3" w:rsidP="00D42EA3">
      <w:pPr>
        <w:spacing w:line="360" w:lineRule="auto"/>
        <w:ind w:left="720" w:hanging="72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are unified and none is neglected: Mystical, emotive, interpersonal, psychological</w:t>
      </w:r>
      <w:r>
        <w:rPr>
          <w:rFonts w:ascii="Times New Roman" w:hAnsi="Times New Roman" w:cs="Times New Roman"/>
          <w:color w:val="000000" w:themeColor="text1"/>
          <w:sz w:val="24"/>
          <w:szCs w:val="24"/>
        </w:rPr>
        <w:t>, corporeal, and</w:t>
      </w:r>
    </w:p>
    <w:p w:rsidR="00D42EA3" w:rsidRDefault="00D42EA3" w:rsidP="00D42EA3">
      <w:pPr>
        <w:spacing w:line="360" w:lineRule="auto"/>
        <w:ind w:left="720" w:hanging="720"/>
        <w:jc w:val="both"/>
        <w:rPr>
          <w:rFonts w:ascii="Times New Roman" w:hAnsi="Times New Roman" w:cs="Times New Roman"/>
          <w:sz w:val="24"/>
          <w:szCs w:val="24"/>
        </w:rPr>
      </w:pPr>
      <w:r w:rsidRPr="008B281B">
        <w:rPr>
          <w:rFonts w:ascii="Times New Roman" w:hAnsi="Times New Roman" w:cs="Times New Roman"/>
          <w:color w:val="000000" w:themeColor="text1"/>
          <w:sz w:val="24"/>
          <w:szCs w:val="24"/>
        </w:rPr>
        <w:t>missional dimensions.</w:t>
      </w:r>
      <w:r>
        <w:rPr>
          <w:rFonts w:ascii="Times New Roman" w:hAnsi="Times New Roman" w:cs="Times New Roman"/>
          <w:color w:val="000000" w:themeColor="text1"/>
          <w:sz w:val="24"/>
          <w:szCs w:val="24"/>
        </w:rPr>
        <w:t xml:space="preserve"> </w:t>
      </w:r>
      <w:r w:rsidRPr="00CF3E86">
        <w:rPr>
          <w:rFonts w:ascii="Times New Roman" w:hAnsi="Times New Roman" w:cs="Times New Roman"/>
          <w:sz w:val="24"/>
          <w:szCs w:val="24"/>
        </w:rPr>
        <w:t>However, this d</w:t>
      </w:r>
      <w:r>
        <w:rPr>
          <w:rFonts w:ascii="Times New Roman" w:hAnsi="Times New Roman" w:cs="Times New Roman"/>
          <w:sz w:val="24"/>
          <w:szCs w:val="24"/>
        </w:rPr>
        <w:t>emonstration narrowed herself of</w:t>
      </w:r>
      <w:r w:rsidRPr="00CF3E86">
        <w:rPr>
          <w:rFonts w:ascii="Times New Roman" w:hAnsi="Times New Roman" w:cs="Times New Roman"/>
          <w:sz w:val="24"/>
          <w:szCs w:val="24"/>
        </w:rPr>
        <w:t xml:space="preserve"> the whole</w:t>
      </w:r>
      <w:r>
        <w:rPr>
          <w:rFonts w:ascii="Times New Roman" w:hAnsi="Times New Roman" w:cs="Times New Roman"/>
          <w:sz w:val="24"/>
          <w:szCs w:val="24"/>
        </w:rPr>
        <w:t xml:space="preserve"> formation of </w:t>
      </w:r>
    </w:p>
    <w:p w:rsidR="00D42EA3" w:rsidRDefault="00D42EA3" w:rsidP="00D42EA3">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the religious life therefore, </w:t>
      </w:r>
      <w:r w:rsidRPr="00CF3E86">
        <w:rPr>
          <w:rFonts w:ascii="Times New Roman" w:hAnsi="Times New Roman" w:cs="Times New Roman"/>
          <w:sz w:val="24"/>
          <w:szCs w:val="24"/>
        </w:rPr>
        <w:t>the “duty of development is to aid the ind</w:t>
      </w:r>
      <w:r>
        <w:rPr>
          <w:rFonts w:ascii="Times New Roman" w:hAnsi="Times New Roman" w:cs="Times New Roman"/>
          <w:sz w:val="24"/>
          <w:szCs w:val="24"/>
        </w:rPr>
        <w:t xml:space="preserve">ividual to assimilate this </w:t>
      </w:r>
    </w:p>
    <w:p w:rsidR="00D42EA3" w:rsidRDefault="00D42EA3" w:rsidP="00D42EA3">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aspects, </w:t>
      </w:r>
      <w:r w:rsidRPr="00CF3E86">
        <w:rPr>
          <w:rFonts w:ascii="Times New Roman" w:hAnsi="Times New Roman" w:cs="Times New Roman"/>
          <w:sz w:val="24"/>
          <w:szCs w:val="24"/>
        </w:rPr>
        <w:t>in the impact of the Holy Spirit, in a journey of conviction</w:t>
      </w:r>
      <w:r>
        <w:rPr>
          <w:rFonts w:ascii="Times New Roman" w:hAnsi="Times New Roman" w:cs="Times New Roman"/>
          <w:sz w:val="24"/>
          <w:szCs w:val="24"/>
        </w:rPr>
        <w:t xml:space="preserve">, their </w:t>
      </w:r>
      <w:r w:rsidRPr="00352DC4">
        <w:rPr>
          <w:rFonts w:ascii="Times New Roman" w:hAnsi="Times New Roman" w:cs="Times New Roman"/>
          <w:sz w:val="24"/>
          <w:szCs w:val="24"/>
        </w:rPr>
        <w:t xml:space="preserve">ongoing and </w:t>
      </w:r>
    </w:p>
    <w:p w:rsidR="00D42EA3" w:rsidRPr="00352DC4" w:rsidRDefault="00D42EA3" w:rsidP="00D42EA3">
      <w:pPr>
        <w:spacing w:line="360" w:lineRule="auto"/>
        <w:ind w:left="720" w:hanging="720"/>
        <w:jc w:val="both"/>
        <w:rPr>
          <w:rFonts w:ascii="Times New Roman" w:hAnsi="Times New Roman" w:cs="Times New Roman"/>
          <w:sz w:val="24"/>
          <w:szCs w:val="24"/>
        </w:rPr>
      </w:pPr>
      <w:r w:rsidRPr="00352DC4">
        <w:rPr>
          <w:rFonts w:ascii="Times New Roman" w:hAnsi="Times New Roman" w:cs="Times New Roman"/>
          <w:sz w:val="24"/>
          <w:szCs w:val="24"/>
        </w:rPr>
        <w:t>harmonious</w:t>
      </w:r>
      <w:r>
        <w:rPr>
          <w:rFonts w:ascii="Times New Roman" w:hAnsi="Times New Roman" w:cs="Times New Roman"/>
          <w:sz w:val="24"/>
          <w:szCs w:val="24"/>
        </w:rPr>
        <w:t xml:space="preserve"> </w:t>
      </w:r>
      <w:r w:rsidRPr="00352DC4">
        <w:rPr>
          <w:rFonts w:ascii="Times New Roman" w:hAnsi="Times New Roman" w:cs="Times New Roman"/>
          <w:sz w:val="24"/>
          <w:szCs w:val="24"/>
        </w:rPr>
        <w:t xml:space="preserve">maturity, evading disintegration, extremes, </w:t>
      </w:r>
      <w:r>
        <w:rPr>
          <w:rFonts w:ascii="Times New Roman" w:hAnsi="Times New Roman" w:cs="Times New Roman"/>
          <w:sz w:val="24"/>
          <w:szCs w:val="24"/>
        </w:rPr>
        <w:t>shallowness or prejudice.</w:t>
      </w:r>
      <w:r w:rsidRPr="00352DC4">
        <w:rPr>
          <w:rFonts w:ascii="Times New Roman" w:hAnsi="Times New Roman" w:cs="Times New Roman"/>
          <w:sz w:val="24"/>
          <w:szCs w:val="24"/>
        </w:rPr>
        <w:t xml:space="preserve">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In addition, without a deep personal spirituality it is impossible to find meaning in priesthood and religious life in our time, never mind fulfillment. </w:t>
      </w:r>
      <w:r>
        <w:rPr>
          <w:rFonts w:ascii="Times New Roman" w:hAnsi="Times New Roman" w:cs="Times New Roman"/>
          <w:color w:val="000000" w:themeColor="text1"/>
          <w:sz w:val="24"/>
          <w:szCs w:val="24"/>
        </w:rPr>
        <w:t xml:space="preserve">The </w:t>
      </w:r>
      <w:r w:rsidRPr="008B281B">
        <w:rPr>
          <w:rFonts w:ascii="Times New Roman" w:hAnsi="Times New Roman" w:cs="Times New Roman"/>
          <w:color w:val="000000" w:themeColor="text1"/>
          <w:sz w:val="24"/>
          <w:szCs w:val="24"/>
        </w:rPr>
        <w:t xml:space="preserve">development </w:t>
      </w:r>
      <w:r>
        <w:rPr>
          <w:rFonts w:ascii="Times New Roman" w:hAnsi="Times New Roman" w:cs="Times New Roman"/>
          <w:color w:val="000000" w:themeColor="text1"/>
          <w:sz w:val="24"/>
          <w:szCs w:val="24"/>
        </w:rPr>
        <w:t xml:space="preserve">to </w:t>
      </w:r>
      <w:r w:rsidRPr="008B281B">
        <w:rPr>
          <w:rFonts w:ascii="Times New Roman" w:hAnsi="Times New Roman" w:cs="Times New Roman"/>
          <w:color w:val="000000" w:themeColor="text1"/>
          <w:sz w:val="24"/>
          <w:szCs w:val="24"/>
        </w:rPr>
        <w:t xml:space="preserve">be operative, it will necessitate that “at every phase and in all stages of </w:t>
      </w:r>
      <w:r>
        <w:rPr>
          <w:rFonts w:ascii="Times New Roman" w:hAnsi="Times New Roman" w:cs="Times New Roman"/>
          <w:color w:val="000000" w:themeColor="text1"/>
          <w:sz w:val="24"/>
          <w:szCs w:val="24"/>
        </w:rPr>
        <w:t>formation,</w:t>
      </w:r>
      <w:r w:rsidRPr="008B281B">
        <w:rPr>
          <w:rFonts w:ascii="Times New Roman" w:hAnsi="Times New Roman" w:cs="Times New Roman"/>
          <w:color w:val="000000" w:themeColor="text1"/>
          <w:sz w:val="24"/>
          <w:szCs w:val="24"/>
        </w:rPr>
        <w:t xml:space="preserve"> the effectiveness of the biblical figure of the Christ of the Gospels must be present”</w:t>
      </w:r>
      <w:r w:rsidRPr="008B281B">
        <w:rPr>
          <w:rStyle w:val="FootnoteReference"/>
          <w:rFonts w:ascii="Times New Roman" w:hAnsi="Times New Roman" w:cs="Times New Roman"/>
          <w:color w:val="000000" w:themeColor="text1"/>
          <w:sz w:val="24"/>
          <w:szCs w:val="24"/>
        </w:rPr>
        <w:footnoteReference w:id="35"/>
      </w:r>
      <w:r>
        <w:rPr>
          <w:rFonts w:ascii="Times New Roman" w:hAnsi="Times New Roman" w:cs="Times New Roman"/>
          <w:color w:val="000000" w:themeColor="text1"/>
          <w:sz w:val="24"/>
          <w:szCs w:val="24"/>
        </w:rPr>
        <w:t>. This must</w:t>
      </w:r>
      <w:r w:rsidRPr="008B281B">
        <w:rPr>
          <w:rFonts w:ascii="Times New Roman" w:hAnsi="Times New Roman" w:cs="Times New Roman"/>
          <w:color w:val="000000" w:themeColor="text1"/>
          <w:sz w:val="24"/>
          <w:szCs w:val="24"/>
        </w:rPr>
        <w:t xml:space="preserve"> be done through systematic planning for mystical exercises such as evacuations, reminiscences, revitalization</w:t>
      </w:r>
      <w:r>
        <w:rPr>
          <w:rFonts w:ascii="Times New Roman" w:hAnsi="Times New Roman" w:cs="Times New Roman"/>
          <w:color w:val="000000" w:themeColor="text1"/>
          <w:sz w:val="24"/>
          <w:szCs w:val="24"/>
        </w:rPr>
        <w:t xml:space="preserve"> of programs</w:t>
      </w:r>
      <w:r w:rsidRPr="008B281B">
        <w:rPr>
          <w:rFonts w:ascii="Times New Roman" w:hAnsi="Times New Roman" w:cs="Times New Roman"/>
          <w:color w:val="000000" w:themeColor="text1"/>
          <w:sz w:val="24"/>
          <w:szCs w:val="24"/>
        </w:rPr>
        <w:t xml:space="preserve"> and conferences on the mission of the Ecclesiastical. In this sense, “formation” is a lifelong process. For practical purposes various stages of formation can be envisaged, programmed or facilitated, but by its very concept “formation” lasts all through one’s life and hence it can be said that “formation” finishes only at death”</w:t>
      </w:r>
      <w:r w:rsidRPr="008B281B">
        <w:rPr>
          <w:rStyle w:val="FootnoteReference"/>
          <w:rFonts w:ascii="Times New Roman" w:hAnsi="Times New Roman" w:cs="Times New Roman"/>
          <w:color w:val="000000" w:themeColor="text1"/>
          <w:sz w:val="24"/>
          <w:szCs w:val="24"/>
        </w:rPr>
        <w:footnoteReference w:id="36"/>
      </w:r>
      <w:r w:rsidRPr="008B281B">
        <w:rPr>
          <w:rFonts w:ascii="Times New Roman" w:hAnsi="Times New Roman" w:cs="Times New Roman"/>
          <w:color w:val="000000" w:themeColor="text1"/>
          <w:sz w:val="24"/>
          <w:szCs w:val="24"/>
        </w:rPr>
        <w:t>.</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lastRenderedPageBreak/>
        <w:t xml:space="preserve">      This suggests</w:t>
      </w:r>
      <w:r>
        <w:rPr>
          <w:rFonts w:ascii="Times New Roman" w:hAnsi="Times New Roman" w:cs="Times New Roman"/>
          <w:color w:val="000000" w:themeColor="text1"/>
          <w:sz w:val="24"/>
          <w:szCs w:val="24"/>
        </w:rPr>
        <w:t xml:space="preserve"> that, </w:t>
      </w:r>
      <w:r w:rsidRPr="008B281B">
        <w:rPr>
          <w:rFonts w:ascii="Times New Roman" w:hAnsi="Times New Roman" w:cs="Times New Roman"/>
          <w:color w:val="000000" w:themeColor="text1"/>
          <w:sz w:val="24"/>
          <w:szCs w:val="24"/>
        </w:rPr>
        <w:t>“Initial formation, formerly, should be faithfully associated with ongoing formation, so forming a willingness on everyone’s part to let themselves be formed every day of their lives”</w:t>
      </w:r>
      <w:r w:rsidRPr="008B281B">
        <w:rPr>
          <w:rStyle w:val="FootnoteReference"/>
          <w:rFonts w:ascii="Times New Roman" w:hAnsi="Times New Roman" w:cs="Times New Roman"/>
          <w:color w:val="000000" w:themeColor="text1"/>
          <w:sz w:val="24"/>
          <w:szCs w:val="24"/>
        </w:rPr>
        <w:footnoteReference w:id="37"/>
      </w:r>
      <w:r>
        <w:rPr>
          <w:rFonts w:ascii="Times New Roman" w:hAnsi="Times New Roman" w:cs="Times New Roman"/>
          <w:color w:val="000000" w:themeColor="text1"/>
          <w:sz w:val="24"/>
          <w:szCs w:val="24"/>
        </w:rPr>
        <w:t xml:space="preserve">. The </w:t>
      </w:r>
      <w:r w:rsidRPr="008B281B">
        <w:rPr>
          <w:rFonts w:ascii="Times New Roman" w:hAnsi="Times New Roman" w:cs="Times New Roman"/>
          <w:color w:val="000000" w:themeColor="text1"/>
          <w:sz w:val="24"/>
          <w:szCs w:val="24"/>
        </w:rPr>
        <w:t xml:space="preserve">way of life </w:t>
      </w:r>
      <w:r>
        <w:rPr>
          <w:rFonts w:ascii="Times New Roman" w:hAnsi="Times New Roman" w:cs="Times New Roman"/>
          <w:color w:val="000000" w:themeColor="text1"/>
          <w:sz w:val="24"/>
          <w:szCs w:val="24"/>
        </w:rPr>
        <w:t xml:space="preserve">of Christ </w:t>
      </w:r>
      <w:r w:rsidRPr="008B281B">
        <w:rPr>
          <w:rFonts w:ascii="Times New Roman" w:hAnsi="Times New Roman" w:cs="Times New Roman"/>
          <w:color w:val="000000" w:themeColor="text1"/>
          <w:sz w:val="24"/>
          <w:szCs w:val="24"/>
        </w:rPr>
        <w:t>must be every daytime at the center</w:t>
      </w:r>
      <w:r>
        <w:rPr>
          <w:rFonts w:ascii="Times New Roman" w:hAnsi="Times New Roman" w:cs="Times New Roman"/>
          <w:color w:val="000000" w:themeColor="text1"/>
          <w:sz w:val="24"/>
          <w:szCs w:val="24"/>
        </w:rPr>
        <w:t xml:space="preserve"> for</w:t>
      </w:r>
      <w:r w:rsidRPr="008B281B">
        <w:rPr>
          <w:rFonts w:ascii="Times New Roman" w:hAnsi="Times New Roman" w:cs="Times New Roman"/>
          <w:color w:val="000000" w:themeColor="text1"/>
          <w:sz w:val="24"/>
          <w:szCs w:val="24"/>
        </w:rPr>
        <w:t xml:space="preserve"> religious life</w:t>
      </w:r>
      <w:r>
        <w:rPr>
          <w:rFonts w:ascii="Times New Roman" w:hAnsi="Times New Roman" w:cs="Times New Roman"/>
          <w:color w:val="000000" w:themeColor="text1"/>
          <w:sz w:val="24"/>
          <w:szCs w:val="24"/>
        </w:rPr>
        <w:t xml:space="preserve">. Jesus as a </w:t>
      </w:r>
      <w:r w:rsidRPr="008B281B">
        <w:rPr>
          <w:rFonts w:ascii="Times New Roman" w:hAnsi="Times New Roman" w:cs="Times New Roman"/>
          <w:color w:val="000000" w:themeColor="text1"/>
          <w:sz w:val="24"/>
          <w:szCs w:val="24"/>
        </w:rPr>
        <w:t xml:space="preserve">teacher and </w:t>
      </w:r>
      <w:r>
        <w:rPr>
          <w:rFonts w:ascii="Times New Roman" w:hAnsi="Times New Roman" w:cs="Times New Roman"/>
          <w:color w:val="000000" w:themeColor="text1"/>
          <w:sz w:val="24"/>
          <w:szCs w:val="24"/>
        </w:rPr>
        <w:t>man of prayer</w:t>
      </w:r>
      <w:r w:rsidRPr="008B281B">
        <w:rPr>
          <w:rFonts w:ascii="Times New Roman" w:hAnsi="Times New Roman" w:cs="Times New Roman"/>
          <w:color w:val="000000" w:themeColor="text1"/>
          <w:sz w:val="24"/>
          <w:szCs w:val="24"/>
        </w:rPr>
        <w:t>, the religious have the main character</w:t>
      </w:r>
      <w:r>
        <w:rPr>
          <w:rFonts w:ascii="Times New Roman" w:hAnsi="Times New Roman" w:cs="Times New Roman"/>
          <w:color w:val="000000" w:themeColor="text1"/>
          <w:sz w:val="24"/>
          <w:szCs w:val="24"/>
        </w:rPr>
        <w:t xml:space="preserve">, which </w:t>
      </w:r>
      <w:r w:rsidRPr="008B281B">
        <w:rPr>
          <w:rFonts w:ascii="Times New Roman" w:hAnsi="Times New Roman" w:cs="Times New Roman"/>
          <w:color w:val="000000" w:themeColor="text1"/>
          <w:sz w:val="24"/>
          <w:szCs w:val="24"/>
        </w:rPr>
        <w:t>provides</w:t>
      </w:r>
      <w:r>
        <w:rPr>
          <w:rFonts w:ascii="Times New Roman" w:hAnsi="Times New Roman" w:cs="Times New Roman"/>
          <w:color w:val="000000" w:themeColor="text1"/>
          <w:sz w:val="24"/>
          <w:szCs w:val="24"/>
        </w:rPr>
        <w:t xml:space="preserve"> connotation of the calling of the religious life. T</w:t>
      </w:r>
      <w:r w:rsidRPr="008B281B">
        <w:rPr>
          <w:rFonts w:ascii="Times New Roman" w:hAnsi="Times New Roman" w:cs="Times New Roman"/>
          <w:color w:val="000000" w:themeColor="text1"/>
          <w:sz w:val="24"/>
          <w:szCs w:val="24"/>
        </w:rPr>
        <w:t>he word likewise “offers growth to a personal</w:t>
      </w:r>
      <w:r>
        <w:rPr>
          <w:rFonts w:ascii="Times New Roman" w:hAnsi="Times New Roman" w:cs="Times New Roman"/>
          <w:color w:val="000000" w:themeColor="text1"/>
          <w:sz w:val="24"/>
          <w:szCs w:val="24"/>
        </w:rPr>
        <w:t>’s</w:t>
      </w:r>
      <w:r w:rsidRPr="008B281B">
        <w:rPr>
          <w:rFonts w:ascii="Times New Roman" w:hAnsi="Times New Roman" w:cs="Times New Roman"/>
          <w:color w:val="000000" w:themeColor="text1"/>
          <w:sz w:val="24"/>
          <w:szCs w:val="24"/>
        </w:rPr>
        <w:t xml:space="preserve"> affiliation</w:t>
      </w:r>
      <w:r>
        <w:rPr>
          <w:rFonts w:ascii="Times New Roman" w:hAnsi="Times New Roman" w:cs="Times New Roman"/>
          <w:color w:val="000000" w:themeColor="text1"/>
          <w:sz w:val="24"/>
          <w:szCs w:val="24"/>
        </w:rPr>
        <w:t xml:space="preserve"> with God </w:t>
      </w:r>
      <w:r w:rsidRPr="008B281B">
        <w:rPr>
          <w:rFonts w:ascii="Times New Roman" w:hAnsi="Times New Roman" w:cs="Times New Roman"/>
          <w:color w:val="000000" w:themeColor="text1"/>
          <w:sz w:val="24"/>
          <w:szCs w:val="24"/>
        </w:rPr>
        <w:t>and consecrating will”</w:t>
      </w:r>
      <w:r w:rsidRPr="008B281B">
        <w:rPr>
          <w:rStyle w:val="FootnoteReference"/>
          <w:rFonts w:ascii="Times New Roman" w:hAnsi="Times New Roman" w:cs="Times New Roman"/>
          <w:color w:val="000000" w:themeColor="text1"/>
          <w:sz w:val="24"/>
          <w:szCs w:val="24"/>
        </w:rPr>
        <w:footnoteReference w:id="38"/>
      </w:r>
      <w:r w:rsidRPr="008B281B">
        <w:rPr>
          <w:rFonts w:ascii="Times New Roman" w:hAnsi="Times New Roman" w:cs="Times New Roman"/>
          <w:color w:val="000000" w:themeColor="text1"/>
          <w:sz w:val="24"/>
          <w:szCs w:val="24"/>
        </w:rPr>
        <w:t xml:space="preserve">. </w:t>
      </w:r>
    </w:p>
    <w:p w:rsidR="00D42EA3" w:rsidRPr="008B281B" w:rsidRDefault="00D42EA3" w:rsidP="00D42EA3">
      <w:pPr>
        <w:spacing w:line="360" w:lineRule="auto"/>
        <w:jc w:val="both"/>
        <w:rPr>
          <w:rFonts w:ascii="Times New Roman" w:hAnsi="Times New Roman" w:cs="Times New Roman"/>
          <w:b/>
          <w:color w:val="000000" w:themeColor="text1"/>
          <w:sz w:val="24"/>
          <w:szCs w:val="24"/>
        </w:rPr>
      </w:pPr>
      <w:r w:rsidRPr="008B281B">
        <w:rPr>
          <w:rFonts w:ascii="Times New Roman" w:hAnsi="Times New Roman" w:cs="Times New Roman"/>
          <w:b/>
          <w:color w:val="000000" w:themeColor="text1"/>
          <w:sz w:val="24"/>
          <w:szCs w:val="24"/>
        </w:rPr>
        <w:t>2.3.1 Dimensions of the Religious Formation</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church has continually taken extremely its responsibility to offer</w:t>
      </w:r>
      <w:r>
        <w:rPr>
          <w:rFonts w:ascii="Times New Roman" w:hAnsi="Times New Roman" w:cs="Times New Roman"/>
          <w:color w:val="000000" w:themeColor="text1"/>
          <w:sz w:val="24"/>
          <w:szCs w:val="24"/>
        </w:rPr>
        <w:t xml:space="preserve"> holistic formation for</w:t>
      </w:r>
      <w:r w:rsidRPr="008B281B">
        <w:rPr>
          <w:rFonts w:ascii="Times New Roman" w:hAnsi="Times New Roman" w:cs="Times New Roman"/>
          <w:color w:val="000000" w:themeColor="text1"/>
          <w:sz w:val="24"/>
          <w:szCs w:val="24"/>
        </w:rPr>
        <w:t xml:space="preserve"> his adherents, in vision</w:t>
      </w:r>
      <w:r>
        <w:rPr>
          <w:rFonts w:ascii="Times New Roman" w:hAnsi="Times New Roman" w:cs="Times New Roman"/>
          <w:color w:val="000000" w:themeColor="text1"/>
          <w:sz w:val="24"/>
          <w:szCs w:val="24"/>
        </w:rPr>
        <w:t xml:space="preserve"> of</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spreading the Gospel of the Lord</w:t>
      </w:r>
      <w:r w:rsidRPr="008B281B">
        <w:rPr>
          <w:rFonts w:ascii="Times New Roman" w:hAnsi="Times New Roman" w:cs="Times New Roman"/>
          <w:color w:val="000000" w:themeColor="text1"/>
          <w:sz w:val="24"/>
          <w:szCs w:val="24"/>
        </w:rPr>
        <w:t xml:space="preserve">. According to the Post-Synodal Apostolic Exhortation, </w:t>
      </w:r>
      <w:r w:rsidRPr="008B281B">
        <w:rPr>
          <w:rFonts w:ascii="Times New Roman" w:hAnsi="Times New Roman" w:cs="Times New Roman"/>
          <w:i/>
          <w:iCs/>
          <w:color w:val="000000" w:themeColor="text1"/>
          <w:sz w:val="24"/>
          <w:szCs w:val="24"/>
        </w:rPr>
        <w:t>Pastores Dabo Vobis, Pope John Paul II</w:t>
      </w:r>
      <w:r>
        <w:rPr>
          <w:rFonts w:ascii="Times New Roman" w:hAnsi="Times New Roman" w:cs="Times New Roman"/>
          <w:color w:val="000000" w:themeColor="text1"/>
          <w:sz w:val="24"/>
          <w:szCs w:val="24"/>
        </w:rPr>
        <w:t xml:space="preserve"> proclaim</w:t>
      </w:r>
      <w:r w:rsidRPr="008B281B">
        <w:rPr>
          <w:rFonts w:ascii="Times New Roman" w:hAnsi="Times New Roman" w:cs="Times New Roman"/>
          <w:color w:val="000000" w:themeColor="text1"/>
          <w:sz w:val="24"/>
          <w:szCs w:val="24"/>
        </w:rPr>
        <w:t>s the necessity for the humanoid, mystical, intelligent and pastoral formation of the forthcoming ministers or consecrated people. He additional elucidates</w:t>
      </w:r>
      <w:r>
        <w:rPr>
          <w:rFonts w:ascii="Times New Roman" w:hAnsi="Times New Roman" w:cs="Times New Roman"/>
          <w:color w:val="000000" w:themeColor="text1"/>
          <w:sz w:val="24"/>
          <w:szCs w:val="24"/>
        </w:rPr>
        <w:t xml:space="preserve"> that</w:t>
      </w:r>
      <w:r w:rsidRPr="008B281B">
        <w:rPr>
          <w:rFonts w:ascii="Times New Roman" w:hAnsi="Times New Roman" w:cs="Times New Roman"/>
          <w:color w:val="000000" w:themeColor="text1"/>
          <w:sz w:val="24"/>
          <w:szCs w:val="24"/>
        </w:rPr>
        <w:t xml:space="preserve"> formation must</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remain</w:t>
      </w:r>
      <w:r>
        <w:rPr>
          <w:rFonts w:ascii="Times New Roman" w:hAnsi="Times New Roman" w:cs="Times New Roman"/>
          <w:color w:val="000000" w:themeColor="text1"/>
          <w:sz w:val="24"/>
          <w:szCs w:val="24"/>
        </w:rPr>
        <w:t xml:space="preserve"> “co</w:t>
      </w:r>
      <w:r w:rsidRPr="008B281B">
        <w:rPr>
          <w:rFonts w:ascii="Times New Roman" w:hAnsi="Times New Roman" w:cs="Times New Roman"/>
          <w:color w:val="000000" w:themeColor="text1"/>
          <w:sz w:val="24"/>
          <w:szCs w:val="24"/>
        </w:rPr>
        <w:t>ntinuing after solemn pro</w:t>
      </w:r>
      <w:r>
        <w:rPr>
          <w:rFonts w:ascii="Times New Roman" w:hAnsi="Times New Roman" w:cs="Times New Roman"/>
          <w:color w:val="000000" w:themeColor="text1"/>
          <w:sz w:val="24"/>
          <w:szCs w:val="24"/>
        </w:rPr>
        <w:t>fession and the formee must be an agent of</w:t>
      </w:r>
      <w:r w:rsidRPr="008B281B">
        <w:rPr>
          <w:rFonts w:ascii="Times New Roman" w:hAnsi="Times New Roman" w:cs="Times New Roman"/>
          <w:color w:val="000000" w:themeColor="text1"/>
          <w:sz w:val="24"/>
          <w:szCs w:val="24"/>
        </w:rPr>
        <w:t xml:space="preserve"> his personal formation”</w:t>
      </w:r>
      <w:r w:rsidRPr="008B281B">
        <w:rPr>
          <w:rStyle w:val="FootnoteReference"/>
          <w:rFonts w:ascii="Times New Roman" w:hAnsi="Times New Roman" w:cs="Times New Roman"/>
          <w:color w:val="000000" w:themeColor="text1"/>
          <w:sz w:val="24"/>
          <w:szCs w:val="24"/>
        </w:rPr>
        <w:footnoteReference w:id="39"/>
      </w:r>
      <w:r>
        <w:rPr>
          <w:rFonts w:ascii="Times New Roman" w:hAnsi="Times New Roman" w:cs="Times New Roman"/>
          <w:color w:val="000000" w:themeColor="text1"/>
          <w:sz w:val="24"/>
          <w:szCs w:val="24"/>
        </w:rPr>
        <w:t>. Therefore, it is</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interesting to rethink about the training for</w:t>
      </w:r>
      <w:r w:rsidRPr="008B281B">
        <w:rPr>
          <w:rFonts w:ascii="Times New Roman" w:hAnsi="Times New Roman" w:cs="Times New Roman"/>
          <w:color w:val="000000" w:themeColor="text1"/>
          <w:sz w:val="24"/>
          <w:szCs w:val="24"/>
        </w:rPr>
        <w:t xml:space="preserve"> ministers</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religious </w:t>
      </w:r>
      <w:r>
        <w:rPr>
          <w:rFonts w:ascii="Times New Roman" w:hAnsi="Times New Roman" w:cs="Times New Roman"/>
          <w:color w:val="000000" w:themeColor="text1"/>
          <w:sz w:val="24"/>
          <w:szCs w:val="24"/>
        </w:rPr>
        <w:t xml:space="preserve">and </w:t>
      </w:r>
      <w:r w:rsidRPr="008B281B">
        <w:rPr>
          <w:rFonts w:ascii="Times New Roman" w:hAnsi="Times New Roman" w:cs="Times New Roman"/>
          <w:color w:val="000000" w:themeColor="text1"/>
          <w:sz w:val="24"/>
          <w:szCs w:val="24"/>
        </w:rPr>
        <w:t>there is</w:t>
      </w:r>
      <w:r>
        <w:rPr>
          <w:rFonts w:ascii="Times New Roman" w:hAnsi="Times New Roman" w:cs="Times New Roman"/>
          <w:color w:val="000000" w:themeColor="text1"/>
          <w:sz w:val="24"/>
          <w:szCs w:val="24"/>
        </w:rPr>
        <w:t xml:space="preserve"> a</w:t>
      </w:r>
      <w:r w:rsidRPr="008B281B">
        <w:rPr>
          <w:rFonts w:ascii="Times New Roman" w:hAnsi="Times New Roman" w:cs="Times New Roman"/>
          <w:color w:val="000000" w:themeColor="text1"/>
          <w:sz w:val="24"/>
          <w:szCs w:val="24"/>
        </w:rPr>
        <w:t xml:space="preserve"> crucial necessity “to suggest some directions w</w:t>
      </w:r>
      <w:r>
        <w:rPr>
          <w:rFonts w:ascii="Times New Roman" w:hAnsi="Times New Roman" w:cs="Times New Roman"/>
          <w:color w:val="000000" w:themeColor="text1"/>
          <w:sz w:val="24"/>
          <w:szCs w:val="24"/>
        </w:rPr>
        <w:t>hich guarantee a formation that</w:t>
      </w:r>
      <w:r w:rsidRPr="008B281B">
        <w:rPr>
          <w:rFonts w:ascii="Times New Roman" w:hAnsi="Times New Roman" w:cs="Times New Roman"/>
          <w:color w:val="000000" w:themeColor="text1"/>
          <w:sz w:val="24"/>
          <w:szCs w:val="24"/>
        </w:rPr>
        <w:t xml:space="preserve"> is comprehensive</w:t>
      </w:r>
      <w:r>
        <w:rPr>
          <w:rFonts w:ascii="Times New Roman" w:hAnsi="Times New Roman" w:cs="Times New Roman"/>
          <w:color w:val="000000" w:themeColor="text1"/>
          <w:sz w:val="24"/>
          <w:szCs w:val="24"/>
        </w:rPr>
        <w:t xml:space="preserve"> and</w:t>
      </w:r>
      <w:r w:rsidRPr="008B281B">
        <w:rPr>
          <w:rFonts w:ascii="Times New Roman" w:hAnsi="Times New Roman" w:cs="Times New Roman"/>
          <w:color w:val="000000" w:themeColor="text1"/>
          <w:sz w:val="24"/>
          <w:szCs w:val="24"/>
        </w:rPr>
        <w:t xml:space="preserve"> concrete</w:t>
      </w:r>
      <w:r>
        <w:rPr>
          <w:rFonts w:ascii="Times New Roman" w:hAnsi="Times New Roman" w:cs="Times New Roman"/>
          <w:color w:val="000000" w:themeColor="text1"/>
          <w:sz w:val="24"/>
          <w:szCs w:val="24"/>
        </w:rPr>
        <w:t xml:space="preserve"> with the spirit of the </w:t>
      </w:r>
      <w:r w:rsidRPr="008B281B">
        <w:rPr>
          <w:rFonts w:ascii="Times New Roman" w:hAnsi="Times New Roman" w:cs="Times New Roman"/>
          <w:color w:val="000000" w:themeColor="text1"/>
          <w:sz w:val="24"/>
          <w:szCs w:val="24"/>
        </w:rPr>
        <w:t>Ecclesiastical”</w:t>
      </w:r>
      <w:r w:rsidRPr="008B281B">
        <w:rPr>
          <w:rStyle w:val="FootnoteReference"/>
          <w:rFonts w:ascii="Times New Roman" w:hAnsi="Times New Roman" w:cs="Times New Roman"/>
          <w:color w:val="000000" w:themeColor="text1"/>
          <w:sz w:val="24"/>
          <w:szCs w:val="24"/>
        </w:rPr>
        <w:footnoteReference w:id="40"/>
      </w:r>
      <w:r w:rsidRPr="008B281B">
        <w:rPr>
          <w:rFonts w:ascii="Times New Roman" w:hAnsi="Times New Roman" w:cs="Times New Roman"/>
          <w:color w:val="000000" w:themeColor="text1"/>
          <w:sz w:val="24"/>
          <w:szCs w:val="24"/>
        </w:rPr>
        <w:t xml:space="preserve">.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About human formation, the foundation of religious formation, the aim is to promote the essential development of a person and permits the i</w:t>
      </w:r>
      <w:r>
        <w:rPr>
          <w:rFonts w:ascii="Times New Roman" w:hAnsi="Times New Roman" w:cs="Times New Roman"/>
          <w:color w:val="000000" w:themeColor="text1"/>
          <w:sz w:val="24"/>
          <w:szCs w:val="24"/>
        </w:rPr>
        <w:t>ntegration of all his aspects</w:t>
      </w:r>
      <w:r w:rsidRPr="008B281B">
        <w:rPr>
          <w:rFonts w:ascii="Times New Roman" w:hAnsi="Times New Roman" w:cs="Times New Roman"/>
          <w:color w:val="000000" w:themeColor="text1"/>
          <w:sz w:val="24"/>
          <w:szCs w:val="24"/>
        </w:rPr>
        <w:t>”</w:t>
      </w:r>
      <w:r w:rsidRPr="008B281B">
        <w:rPr>
          <w:rStyle w:val="FootnoteReference"/>
          <w:rFonts w:ascii="Times New Roman" w:hAnsi="Times New Roman" w:cs="Times New Roman"/>
          <w:color w:val="000000" w:themeColor="text1"/>
          <w:sz w:val="24"/>
          <w:szCs w:val="24"/>
        </w:rPr>
        <w:footnoteReference w:id="41"/>
      </w: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bCs/>
          <w:color w:val="000000" w:themeColor="text1"/>
          <w:sz w:val="24"/>
          <w:szCs w:val="24"/>
        </w:rPr>
        <w:t>The humankind reflects a multifaceted make-up, the different measurements of what it means to be human. Each aspect needs recognition and attention”</w:t>
      </w:r>
      <w:r w:rsidRPr="008B281B">
        <w:rPr>
          <w:rStyle w:val="FootnoteReference"/>
          <w:rFonts w:ascii="Times New Roman" w:hAnsi="Times New Roman" w:cs="Times New Roman"/>
          <w:bCs/>
          <w:color w:val="000000" w:themeColor="text1"/>
          <w:sz w:val="24"/>
          <w:szCs w:val="24"/>
        </w:rPr>
        <w:footnoteReference w:id="42"/>
      </w:r>
      <w:r w:rsidRPr="008B281B">
        <w:rPr>
          <w:rFonts w:ascii="Times New Roman" w:hAnsi="Times New Roman" w:cs="Times New Roman"/>
          <w:bCs/>
          <w:color w:val="000000" w:themeColor="text1"/>
          <w:sz w:val="24"/>
          <w:szCs w:val="24"/>
        </w:rPr>
        <w:t>.</w:t>
      </w:r>
    </w:p>
    <w:p w:rsidR="00D42EA3" w:rsidRPr="002A73AD" w:rsidRDefault="00D42EA3" w:rsidP="00D42EA3">
      <w:pPr>
        <w:pStyle w:val="NormalWeb"/>
        <w:shd w:val="clear" w:color="auto" w:fill="FFFFFF"/>
        <w:spacing w:before="0" w:beforeAutospacing="0" w:after="0" w:afterAutospacing="0" w:line="360" w:lineRule="auto"/>
        <w:jc w:val="both"/>
        <w:rPr>
          <w:color w:val="000000" w:themeColor="text1"/>
        </w:rPr>
      </w:pPr>
      <w:r w:rsidRPr="008B281B">
        <w:rPr>
          <w:color w:val="000000" w:themeColor="text1"/>
        </w:rPr>
        <w:t xml:space="preserve">        </w:t>
      </w:r>
      <w:r w:rsidRPr="0089757E">
        <w:rPr>
          <w:color w:val="000000" w:themeColor="text1"/>
        </w:rPr>
        <w:t>In</w:t>
      </w:r>
      <w:r>
        <w:rPr>
          <w:color w:val="000000" w:themeColor="text1"/>
        </w:rPr>
        <w:t xml:space="preserve"> </w:t>
      </w:r>
      <w:r w:rsidRPr="008B281B">
        <w:rPr>
          <w:color w:val="000000" w:themeColor="text1"/>
        </w:rPr>
        <w:t>UK, a study was done in 2015, on Spiritual Nurture in Developing the Faith of Christian High School students: A Phenomenological Study by Marsha Boyd Mitchell, using a qualitative method. This research uses 15 participants.</w:t>
      </w:r>
      <w:r>
        <w:rPr>
          <w:color w:val="000000" w:themeColor="text1"/>
        </w:rPr>
        <w:t xml:space="preserve"> The findings confirm that</w:t>
      </w:r>
      <w:r w:rsidRPr="008B281B">
        <w:rPr>
          <w:color w:val="000000" w:themeColor="text1"/>
        </w:rPr>
        <w:t xml:space="preserve"> willingly participants were </w:t>
      </w:r>
      <w:r w:rsidRPr="008B281B">
        <w:rPr>
          <w:color w:val="000000" w:themeColor="text1"/>
        </w:rPr>
        <w:lastRenderedPageBreak/>
        <w:t xml:space="preserve">to talk about personal problems, and the comparison they have automatically with their public school peers. It is therefore of paramount importance that in the training of candidates to priesthood and consecrated life today, due attention be paid to the human dimensions of personality and their integration in the context of celibacy and of the vow of Chastity. The gap is related to the central human dimension of candidates; his or her operative maturity to live meaningfully and effectively the charism of celibacy or chastity. </w:t>
      </w:r>
      <w:r w:rsidRPr="008B281B">
        <w:rPr>
          <w:bCs/>
          <w:color w:val="000000" w:themeColor="text1"/>
        </w:rPr>
        <w:t>Incorporation of human sexuality so as to assist those in formation to live a joyful, happy, fruitful and celibate life should be considered”</w:t>
      </w:r>
      <w:r w:rsidRPr="008B281B">
        <w:rPr>
          <w:rStyle w:val="FootnoteReference"/>
          <w:bCs/>
          <w:color w:val="000000" w:themeColor="text1"/>
        </w:rPr>
        <w:footnoteReference w:id="43"/>
      </w:r>
      <w:r w:rsidRPr="008B281B">
        <w:rPr>
          <w:bCs/>
          <w:color w:val="000000" w:themeColor="text1"/>
        </w:rPr>
        <w:t xml:space="preserve">. </w:t>
      </w:r>
      <w:r w:rsidRPr="008B281B">
        <w:rPr>
          <w:color w:val="000000" w:themeColor="text1"/>
          <w:szCs w:val="27"/>
        </w:rPr>
        <w:t>According to</w:t>
      </w:r>
      <w:r>
        <w:rPr>
          <w:color w:val="000000" w:themeColor="text1"/>
          <w:szCs w:val="27"/>
        </w:rPr>
        <w:t xml:space="preserve"> some scholars</w:t>
      </w:r>
      <w:r w:rsidRPr="008B281B">
        <w:rPr>
          <w:color w:val="000000" w:themeColor="text1"/>
          <w:szCs w:val="27"/>
        </w:rPr>
        <w:t>:</w:t>
      </w:r>
      <w:r>
        <w:rPr>
          <w:color w:val="000000" w:themeColor="text1"/>
          <w:szCs w:val="27"/>
        </w:rPr>
        <w:t xml:space="preserve"> “i</w:t>
      </w:r>
      <w:r w:rsidRPr="008B281B">
        <w:rPr>
          <w:color w:val="000000" w:themeColor="text1"/>
          <w:szCs w:val="27"/>
        </w:rPr>
        <w:t>f a formator is not human enough, is not mature enough, is not spiritual enough, is not intellectual enough and is not pastoral enough, there isn't actually growth and integration there</w:t>
      </w:r>
      <w:r>
        <w:rPr>
          <w:color w:val="000000" w:themeColor="text1"/>
        </w:rPr>
        <w:t>.</w:t>
      </w:r>
      <w:r w:rsidRPr="008B281B">
        <w:rPr>
          <w:color w:val="000000" w:themeColor="text1"/>
        </w:rPr>
        <w:t xml:space="preserve"> </w:t>
      </w:r>
      <w:r>
        <w:rPr>
          <w:color w:val="000000" w:themeColor="text1"/>
        </w:rPr>
        <w:t xml:space="preserve">Human formation </w:t>
      </w:r>
      <w:r w:rsidRPr="008B281B">
        <w:rPr>
          <w:color w:val="000000" w:themeColor="text1"/>
        </w:rPr>
        <w:t>is basically about maturity and all these other aspects. The spiritual, the academic and the pastora</w:t>
      </w:r>
      <w:r>
        <w:rPr>
          <w:color w:val="000000" w:themeColor="text1"/>
        </w:rPr>
        <w:t>l build on the human formation. I</w:t>
      </w:r>
      <w:r>
        <w:t>n the light of our world saturated with permissiveness and perversion of various kinds, human formation helps in the fostering of affective maturity “which is the outcome of an education in true and responsible love”</w:t>
      </w:r>
      <w:r>
        <w:rPr>
          <w:rStyle w:val="FootnoteReference"/>
        </w:rPr>
        <w:footnoteReference w:id="44"/>
      </w:r>
      <w:r>
        <w:t>.</w:t>
      </w:r>
    </w:p>
    <w:p w:rsidR="00D42EA3" w:rsidRPr="008B281B" w:rsidRDefault="00D42EA3" w:rsidP="00D42EA3">
      <w:pPr>
        <w:shd w:val="clear" w:color="auto" w:fill="FFFFFF"/>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bCs/>
          <w:color w:val="000000" w:themeColor="text1"/>
          <w:sz w:val="24"/>
          <w:szCs w:val="24"/>
        </w:rPr>
        <w:t xml:space="preserve">        In Nigeria, Anthony O. Igbekele, SLS, and SLD did a study in 2021, on the </w:t>
      </w:r>
      <w:r w:rsidRPr="008B281B">
        <w:rPr>
          <w:rFonts w:ascii="Times New Roman" w:hAnsi="Times New Roman" w:cs="Times New Roman"/>
          <w:color w:val="000000" w:themeColor="text1"/>
          <w:sz w:val="24"/>
          <w:szCs w:val="24"/>
        </w:rPr>
        <w:t>principles of formation of candidates for the catholic priesthood in optatam totius, pastores dabo vobis and ratio fundamentalis institutionis sacerdotalis as paradigmatic of human formation, using a systematic literature review.</w:t>
      </w:r>
      <w:r>
        <w:rPr>
          <w:rFonts w:ascii="Times New Roman" w:hAnsi="Times New Roman" w:cs="Times New Roman"/>
          <w:color w:val="000000" w:themeColor="text1"/>
          <w:sz w:val="24"/>
          <w:szCs w:val="24"/>
        </w:rPr>
        <w:t xml:space="preserve"> The results reveal </w:t>
      </w:r>
      <w:r w:rsidRPr="008B281B">
        <w:rPr>
          <w:rFonts w:ascii="Times New Roman" w:hAnsi="Times New Roman" w:cs="Times New Roman"/>
          <w:color w:val="000000" w:themeColor="text1"/>
          <w:sz w:val="24"/>
          <w:szCs w:val="24"/>
        </w:rPr>
        <w:t>that, the formation must be human, that is, it must proceed from the fundamentals of what constitutes our humanity, be based on our being as persons created in the image and likeness of God, through all our compositions and essence and what makes us who we are as persons</w:t>
      </w:r>
      <w:r>
        <w:rPr>
          <w:rFonts w:ascii="Times New Roman" w:hAnsi="Times New Roman" w:cs="Times New Roman"/>
          <w:color w:val="000000" w:themeColor="text1"/>
          <w:sz w:val="24"/>
          <w:szCs w:val="24"/>
        </w:rPr>
        <w:t>”</w:t>
      </w:r>
      <w:r>
        <w:rPr>
          <w:rStyle w:val="FootnoteReference"/>
          <w:rFonts w:ascii="Times New Roman" w:hAnsi="Times New Roman" w:cs="Times New Roman"/>
          <w:color w:val="000000" w:themeColor="text1"/>
          <w:sz w:val="24"/>
          <w:szCs w:val="24"/>
        </w:rPr>
        <w:footnoteReference w:id="45"/>
      </w:r>
      <w:r w:rsidRPr="008B281B">
        <w:rPr>
          <w:rFonts w:ascii="Times New Roman" w:hAnsi="Times New Roman" w:cs="Times New Roman"/>
          <w:color w:val="000000" w:themeColor="text1"/>
          <w:sz w:val="24"/>
          <w:szCs w:val="24"/>
        </w:rPr>
        <w:t>.</w:t>
      </w:r>
    </w:p>
    <w:p w:rsidR="00D42EA3" w:rsidRDefault="00D42EA3" w:rsidP="00D42EA3">
      <w:pPr>
        <w:shd w:val="clear" w:color="auto" w:fill="FFFFFF"/>
        <w:spacing w:line="360" w:lineRule="auto"/>
        <w:jc w:val="both"/>
        <w:rPr>
          <w:rFonts w:ascii="Times New Roman" w:eastAsia="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Human formation is therefore a consistent development and cultivation of authentic human values. </w:t>
      </w:r>
      <w:r w:rsidRPr="008B281B">
        <w:rPr>
          <w:rFonts w:ascii="Times New Roman" w:eastAsia="Times New Roman" w:hAnsi="Times New Roman" w:cs="Times New Roman"/>
          <w:color w:val="000000" w:themeColor="text1"/>
          <w:sz w:val="24"/>
          <w:szCs w:val="24"/>
        </w:rPr>
        <w:t xml:space="preserve">Consequently, Human formation should lead to personal maturity, in their spiritual, emotional, sexual, physical, intellectual, psychological and social dimensions. </w:t>
      </w:r>
      <w:r w:rsidRPr="008B281B">
        <w:rPr>
          <w:rFonts w:ascii="Times New Roman" w:hAnsi="Times New Roman" w:cs="Times New Roman"/>
          <w:color w:val="000000" w:themeColor="text1"/>
          <w:sz w:val="24"/>
          <w:szCs w:val="24"/>
        </w:rPr>
        <w:t xml:space="preserve">The researcher trust that human establishment demands learning to narrate and reviewed one’s life, one’s experiences, to make them more impartial and to be able to measure </w:t>
      </w:r>
      <w:r>
        <w:rPr>
          <w:rFonts w:ascii="Times New Roman" w:hAnsi="Times New Roman" w:cs="Times New Roman"/>
          <w:color w:val="000000" w:themeColor="text1"/>
          <w:sz w:val="24"/>
          <w:szCs w:val="24"/>
        </w:rPr>
        <w:t xml:space="preserve">the </w:t>
      </w:r>
      <w:r w:rsidRPr="008B281B">
        <w:rPr>
          <w:rFonts w:ascii="Times New Roman" w:hAnsi="Times New Roman" w:cs="Times New Roman"/>
          <w:color w:val="000000" w:themeColor="text1"/>
          <w:sz w:val="24"/>
          <w:szCs w:val="24"/>
        </w:rPr>
        <w:t xml:space="preserve">growth, but also boundaries, poverties, blocks, maybe wounds affected by failures or bad capabilities. Amedeo </w:t>
      </w:r>
      <w:r w:rsidRPr="008B281B">
        <w:rPr>
          <w:rFonts w:ascii="Times New Roman" w:eastAsia="Times New Roman" w:hAnsi="Times New Roman" w:cs="Times New Roman"/>
          <w:color w:val="000000" w:themeColor="text1"/>
          <w:sz w:val="24"/>
          <w:szCs w:val="24"/>
        </w:rPr>
        <w:t xml:space="preserve">Cencini indicates, in young </w:t>
      </w:r>
      <w:r w:rsidRPr="008B281B">
        <w:rPr>
          <w:rFonts w:ascii="Times New Roman" w:eastAsia="Times New Roman" w:hAnsi="Times New Roman" w:cs="Times New Roman"/>
          <w:color w:val="000000" w:themeColor="text1"/>
          <w:sz w:val="24"/>
          <w:szCs w:val="24"/>
        </w:rPr>
        <w:lastRenderedPageBreak/>
        <w:t>people in formation, certain aspects where inconsistencies are born. These aspects include personal identity and self-esteem, sexuality and affectivity. He describes in particular in the path of formation of a young person, the most problematic zones are those of affectivity, sexuality and identity-positivity”</w:t>
      </w:r>
      <w:r w:rsidRPr="008B281B">
        <w:rPr>
          <w:rStyle w:val="FootnoteReference"/>
          <w:rFonts w:ascii="Times New Roman" w:eastAsia="Times New Roman" w:hAnsi="Times New Roman" w:cs="Times New Roman"/>
          <w:color w:val="000000" w:themeColor="text1"/>
          <w:sz w:val="24"/>
          <w:szCs w:val="24"/>
        </w:rPr>
        <w:footnoteReference w:id="46"/>
      </w:r>
      <w:r w:rsidRPr="008B281B">
        <w:rPr>
          <w:rFonts w:ascii="Times New Roman" w:eastAsia="Times New Roman" w:hAnsi="Times New Roman" w:cs="Times New Roman"/>
          <w:color w:val="000000" w:themeColor="text1"/>
          <w:sz w:val="24"/>
          <w:szCs w:val="24"/>
        </w:rPr>
        <w:t>.</w:t>
      </w:r>
    </w:p>
    <w:p w:rsidR="00D42EA3" w:rsidRPr="004D5088"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eastAsia="Times New Roman" w:hAnsi="Times New Roman" w:cs="Times New Roman"/>
          <w:color w:val="000000" w:themeColor="text1"/>
          <w:sz w:val="24"/>
          <w:szCs w:val="24"/>
        </w:rPr>
        <w:t xml:space="preserve">        </w:t>
      </w:r>
      <w:r w:rsidRPr="00393AA4">
        <w:rPr>
          <w:rFonts w:ascii="Times New Roman" w:hAnsi="Times New Roman" w:cs="Times New Roman"/>
          <w:color w:val="000000" w:themeColor="text1"/>
          <w:sz w:val="24"/>
          <w:szCs w:val="24"/>
        </w:rPr>
        <w:t>The academic aspect of establishment is fragment of the fundamental formation of a minister</w:t>
      </w:r>
      <w:r>
        <w:rPr>
          <w:rFonts w:ascii="Times New Roman" w:hAnsi="Times New Roman" w:cs="Times New Roman"/>
          <w:color w:val="000000" w:themeColor="text1"/>
          <w:sz w:val="24"/>
          <w:szCs w:val="24"/>
        </w:rPr>
        <w:t xml:space="preserve"> and religious: “S</w:t>
      </w:r>
      <w:r w:rsidRPr="00393AA4">
        <w:rPr>
          <w:rFonts w:ascii="Times New Roman" w:hAnsi="Times New Roman" w:cs="Times New Roman"/>
          <w:color w:val="000000" w:themeColor="text1"/>
          <w:sz w:val="24"/>
          <w:szCs w:val="24"/>
        </w:rPr>
        <w:t>erves his pastoral ministry and has an impact upon his humanoid</w:t>
      </w:r>
      <w:r>
        <w:rPr>
          <w:rFonts w:ascii="Times New Roman" w:hAnsi="Times New Roman" w:cs="Times New Roman"/>
          <w:color w:val="000000" w:themeColor="text1"/>
          <w:sz w:val="24"/>
          <w:szCs w:val="24"/>
        </w:rPr>
        <w:t xml:space="preserve"> and mystical formation, which takes out </w:t>
      </w:r>
      <w:r w:rsidRPr="00393AA4">
        <w:rPr>
          <w:rFonts w:ascii="Times New Roman" w:hAnsi="Times New Roman" w:cs="Times New Roman"/>
          <w:color w:val="000000" w:themeColor="text1"/>
          <w:sz w:val="24"/>
          <w:szCs w:val="24"/>
        </w:rPr>
        <w:t>rich nourishment from it”</w:t>
      </w:r>
      <w:r w:rsidRPr="00393AA4">
        <w:rPr>
          <w:rStyle w:val="FootnoteReference"/>
          <w:rFonts w:ascii="Times New Roman" w:hAnsi="Times New Roman" w:cs="Times New Roman"/>
          <w:color w:val="000000" w:themeColor="text1"/>
          <w:sz w:val="24"/>
          <w:szCs w:val="24"/>
        </w:rPr>
        <w:footnoteReference w:id="47"/>
      </w:r>
      <w:r w:rsidRPr="00393AA4">
        <w:rPr>
          <w:rFonts w:ascii="Times New Roman" w:hAnsi="Times New Roman" w:cs="Times New Roman"/>
          <w:color w:val="000000" w:themeColor="text1"/>
          <w:sz w:val="24"/>
          <w:szCs w:val="24"/>
        </w:rPr>
        <w:t xml:space="preserve">. </w:t>
      </w:r>
      <w:r w:rsidRPr="00393AA4">
        <w:rPr>
          <w:rFonts w:ascii="Times New Roman" w:hAnsi="Times New Roman" w:cs="Times New Roman"/>
          <w:color w:val="000000" w:themeColor="text1"/>
          <w:sz w:val="24"/>
          <w:szCs w:val="24"/>
          <w:shd w:val="clear" w:color="auto" w:fill="FFFFFF"/>
        </w:rPr>
        <w:t>The academic formation of religious is presented as an urgent</w:t>
      </w:r>
      <w:r>
        <w:rPr>
          <w:rFonts w:ascii="Times New Roman" w:hAnsi="Times New Roman" w:cs="Times New Roman"/>
          <w:color w:val="000000" w:themeColor="text1"/>
          <w:sz w:val="24"/>
          <w:szCs w:val="24"/>
          <w:shd w:val="clear" w:color="auto" w:fill="FFFFFF"/>
        </w:rPr>
        <w:t xml:space="preserve"> problem fronting the new e</w:t>
      </w:r>
      <w:r w:rsidRPr="00C676A8">
        <w:rPr>
          <w:rFonts w:ascii="Times New Roman" w:hAnsi="Times New Roman" w:cs="Times New Roman"/>
          <w:color w:val="000000" w:themeColor="text1"/>
          <w:sz w:val="24"/>
          <w:szCs w:val="24"/>
          <w:shd w:val="clear" w:color="auto" w:fill="FFFFFF"/>
        </w:rPr>
        <w:t>vangelization and modern contests. This formation, just as that of the future priests, ‘is a fundamental request of the human intelligence by which one ‘participates in the light of God’s mind and seeks to acquire a wisdom, which in turn opens to and is directed toward knowing and following to God”</w:t>
      </w:r>
      <w:r w:rsidRPr="00C676A8">
        <w:rPr>
          <w:rStyle w:val="FootnoteReference"/>
          <w:rFonts w:ascii="Times New Roman" w:hAnsi="Times New Roman" w:cs="Times New Roman"/>
          <w:color w:val="000000" w:themeColor="text1"/>
          <w:sz w:val="24"/>
          <w:szCs w:val="24"/>
          <w:shd w:val="clear" w:color="auto" w:fill="FFFFFF"/>
        </w:rPr>
        <w:footnoteReference w:id="48"/>
      </w:r>
      <w:r w:rsidRPr="00C676A8">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The brother of St John of God must promote the qualities of assistance, respect, chastity, hospitality and others, which enable individual to animate in conventionality with the hanged Christ. Mystical development</w:t>
      </w:r>
      <w:r>
        <w:rPr>
          <w:rFonts w:ascii="Times New Roman" w:hAnsi="Times New Roman" w:cs="Times New Roman"/>
          <w:color w:val="000000" w:themeColor="text1"/>
          <w:sz w:val="24"/>
          <w:szCs w:val="24"/>
        </w:rPr>
        <w:t xml:space="preserve"> </w:t>
      </w:r>
      <w:r w:rsidRPr="00CF3E86">
        <w:rPr>
          <w:rFonts w:ascii="Times New Roman" w:hAnsi="Times New Roman" w:cs="Times New Roman"/>
          <w:color w:val="000000" w:themeColor="text1"/>
          <w:sz w:val="24"/>
          <w:szCs w:val="24"/>
        </w:rPr>
        <w:t>must likewise intention at changing “a candidate</w:t>
      </w:r>
      <w:r>
        <w:rPr>
          <w:rFonts w:ascii="Times New Roman" w:hAnsi="Times New Roman" w:cs="Times New Roman"/>
          <w:color w:val="000000" w:themeColor="text1"/>
          <w:sz w:val="24"/>
          <w:szCs w:val="24"/>
        </w:rPr>
        <w:t xml:space="preserve"> to </w:t>
      </w:r>
      <w:r w:rsidRPr="00CF3E86">
        <w:rPr>
          <w:rFonts w:ascii="Times New Roman" w:hAnsi="Times New Roman" w:cs="Times New Roman"/>
          <w:color w:val="000000" w:themeColor="text1"/>
          <w:sz w:val="24"/>
          <w:szCs w:val="24"/>
        </w:rPr>
        <w:t>priest</w:t>
      </w:r>
      <w:r>
        <w:rPr>
          <w:rFonts w:ascii="Times New Roman" w:hAnsi="Times New Roman" w:cs="Times New Roman"/>
          <w:color w:val="000000" w:themeColor="text1"/>
          <w:sz w:val="24"/>
          <w:szCs w:val="24"/>
        </w:rPr>
        <w:t>hood or</w:t>
      </w:r>
      <w:r w:rsidRPr="00CF3E86">
        <w:rPr>
          <w:rFonts w:ascii="Times New Roman" w:hAnsi="Times New Roman" w:cs="Times New Roman"/>
          <w:color w:val="000000" w:themeColor="text1"/>
          <w:sz w:val="24"/>
          <w:szCs w:val="24"/>
        </w:rPr>
        <w:t xml:space="preserve"> religious</w:t>
      </w:r>
      <w:r>
        <w:rPr>
          <w:rFonts w:ascii="Times New Roman" w:hAnsi="Times New Roman" w:cs="Times New Roman"/>
          <w:color w:val="000000" w:themeColor="text1"/>
          <w:sz w:val="24"/>
          <w:szCs w:val="24"/>
        </w:rPr>
        <w:t xml:space="preserve"> life</w:t>
      </w:r>
      <w:r w:rsidRPr="00CF3E86">
        <w:rPr>
          <w:rFonts w:ascii="Times New Roman" w:hAnsi="Times New Roman" w:cs="Times New Roman"/>
          <w:color w:val="000000" w:themeColor="text1"/>
          <w:sz w:val="24"/>
          <w:szCs w:val="24"/>
        </w:rPr>
        <w:t>, who discerns, comprehends principles</w:t>
      </w:r>
      <w:r>
        <w:rPr>
          <w:rFonts w:ascii="Times New Roman" w:hAnsi="Times New Roman" w:cs="Times New Roman"/>
          <w:color w:val="000000" w:themeColor="text1"/>
          <w:sz w:val="24"/>
          <w:szCs w:val="24"/>
        </w:rPr>
        <w:t>,</w:t>
      </w:r>
      <w:r w:rsidRPr="00CF3E86">
        <w:rPr>
          <w:rFonts w:ascii="Times New Roman" w:hAnsi="Times New Roman" w:cs="Times New Roman"/>
          <w:color w:val="000000" w:themeColor="text1"/>
          <w:sz w:val="24"/>
          <w:szCs w:val="24"/>
        </w:rPr>
        <w:t xml:space="preserve"> prepared</w:t>
      </w:r>
      <w:r>
        <w:rPr>
          <w:rFonts w:ascii="Times New Roman" w:hAnsi="Times New Roman" w:cs="Times New Roman"/>
          <w:color w:val="000000" w:themeColor="text1"/>
          <w:sz w:val="24"/>
          <w:szCs w:val="24"/>
        </w:rPr>
        <w:t xml:space="preserve"> for</w:t>
      </w:r>
      <w:r w:rsidRPr="00CF3E86">
        <w:rPr>
          <w:rFonts w:ascii="Times New Roman" w:hAnsi="Times New Roman" w:cs="Times New Roman"/>
          <w:color w:val="000000" w:themeColor="text1"/>
          <w:sz w:val="24"/>
          <w:szCs w:val="24"/>
        </w:rPr>
        <w:t xml:space="preserve"> community life and is moreover aware of his boundaries and faintness in modesty</w:t>
      </w:r>
      <w:r w:rsidRPr="008B281B">
        <w:rPr>
          <w:rFonts w:ascii="Times New Roman" w:hAnsi="Times New Roman" w:cs="Times New Roman"/>
          <w:color w:val="000000" w:themeColor="text1"/>
          <w:sz w:val="24"/>
          <w:szCs w:val="24"/>
        </w:rPr>
        <w:t>”</w:t>
      </w:r>
      <w:r w:rsidRPr="008B281B">
        <w:rPr>
          <w:rStyle w:val="FootnoteReference"/>
          <w:rFonts w:ascii="Times New Roman" w:hAnsi="Times New Roman" w:cs="Times New Roman"/>
          <w:color w:val="000000" w:themeColor="text1"/>
          <w:sz w:val="24"/>
          <w:szCs w:val="24"/>
        </w:rPr>
        <w:footnoteReference w:id="49"/>
      </w:r>
      <w:r w:rsidRPr="008B281B">
        <w:rPr>
          <w:rFonts w:ascii="Times New Roman" w:hAnsi="Times New Roman" w:cs="Times New Roman"/>
          <w:color w:val="000000" w:themeColor="text1"/>
          <w:sz w:val="24"/>
          <w:szCs w:val="24"/>
        </w:rPr>
        <w:t>.</w:t>
      </w:r>
      <w:r>
        <w:rPr>
          <w:rFonts w:ascii="Times New Roman" w:hAnsi="Times New Roman" w:cs="Times New Roman"/>
          <w:bCs/>
          <w:color w:val="000000" w:themeColor="text1"/>
          <w:sz w:val="24"/>
          <w:szCs w:val="24"/>
        </w:rPr>
        <w:t xml:space="preserve"> </w:t>
      </w:r>
      <w:r w:rsidRPr="008B281B">
        <w:rPr>
          <w:rFonts w:ascii="Times New Roman" w:hAnsi="Times New Roman" w:cs="Times New Roman"/>
          <w:color w:val="000000" w:themeColor="text1"/>
          <w:sz w:val="24"/>
          <w:szCs w:val="24"/>
        </w:rPr>
        <w:t>It is always a contest in our communities. Consequently, some consecrated religious forget the purpose of their vocation and the mission of their congregation.</w:t>
      </w:r>
    </w:p>
    <w:p w:rsidR="00D42EA3" w:rsidRPr="004D5088" w:rsidRDefault="00D42EA3" w:rsidP="00D42E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F3E86">
        <w:rPr>
          <w:rFonts w:ascii="Times New Roman" w:hAnsi="Times New Roman" w:cs="Times New Roman"/>
          <w:sz w:val="24"/>
          <w:szCs w:val="24"/>
        </w:rPr>
        <w:t xml:space="preserve">In </w:t>
      </w:r>
      <w:r w:rsidRPr="00CF3E86">
        <w:rPr>
          <w:rFonts w:ascii="Times New Roman" w:hAnsi="Times New Roman" w:cs="Times New Roman"/>
          <w:i/>
          <w:sz w:val="24"/>
          <w:szCs w:val="24"/>
        </w:rPr>
        <w:t xml:space="preserve">India, </w:t>
      </w:r>
      <w:r w:rsidRPr="00CF3E86">
        <w:rPr>
          <w:rFonts w:ascii="Times New Roman" w:hAnsi="Times New Roman" w:cs="Times New Roman"/>
          <w:sz w:val="24"/>
          <w:szCs w:val="24"/>
        </w:rPr>
        <w:t xml:space="preserve">a study was done by </w:t>
      </w:r>
      <w:r w:rsidRPr="00CF3E86">
        <w:rPr>
          <w:rFonts w:ascii="Times New Roman" w:hAnsi="Times New Roman" w:cs="Times New Roman"/>
          <w:color w:val="000000"/>
          <w:sz w:val="24"/>
          <w:szCs w:val="24"/>
          <w:shd w:val="clear" w:color="auto" w:fill="FFFFFF"/>
        </w:rPr>
        <w:t xml:space="preserve">Dr. Prem Shankar Srivastav </w:t>
      </w:r>
      <w:r w:rsidRPr="00CF3E86">
        <w:rPr>
          <w:rFonts w:ascii="Times New Roman" w:hAnsi="Times New Roman" w:cs="Times New Roman"/>
          <w:sz w:val="24"/>
          <w:szCs w:val="24"/>
        </w:rPr>
        <w:t xml:space="preserve">in 2018, that studied social amendment difficulties among mixed school-going academic achievers, using </w:t>
      </w:r>
      <w:r w:rsidRPr="00CF3E86">
        <w:rPr>
          <w:rFonts w:ascii="Times New Roman" w:eastAsia="Times New Roman" w:hAnsi="Times New Roman" w:cs="Times New Roman"/>
          <w:color w:val="000000"/>
          <w:sz w:val="24"/>
          <w:szCs w:val="24"/>
        </w:rPr>
        <w:t>sample of the present study consisted of 280 students both boys (140) and girls (140). The findings</w:t>
      </w:r>
      <w:r w:rsidRPr="00CF3E86">
        <w:rPr>
          <w:rFonts w:ascii="Times New Roman" w:hAnsi="Times New Roman" w:cs="Times New Roman"/>
          <w:sz w:val="24"/>
          <w:szCs w:val="24"/>
        </w:rPr>
        <w:t xml:space="preserve"> distinguished a need to promote gender equality and the provision of equal opportunities in matters pertaining to educational and emotional development. Along with these findings, the issues of equality and provision of equal opportunities among Consecrated Religious nowadays are visible because some brothers and sisters are looking for high degrees”. This is qualified as a very complex issue that create observable gaps among the very much educated and not highly educated. </w:t>
      </w:r>
      <w:r w:rsidRPr="00CF3E86">
        <w:rPr>
          <w:rFonts w:ascii="Times New Roman" w:hAnsi="Times New Roman" w:cs="Times New Roman"/>
          <w:bCs/>
          <w:sz w:val="24"/>
          <w:szCs w:val="24"/>
        </w:rPr>
        <w:t xml:space="preserve">Academic </w:t>
      </w:r>
      <w:r w:rsidRPr="00CF3E86">
        <w:rPr>
          <w:rFonts w:ascii="Times New Roman" w:hAnsi="Times New Roman" w:cs="Times New Roman"/>
          <w:bCs/>
          <w:sz w:val="24"/>
          <w:szCs w:val="24"/>
        </w:rPr>
        <w:lastRenderedPageBreak/>
        <w:t xml:space="preserve">formation wishes to develop the sympathetic of belief </w:t>
      </w:r>
      <w:r w:rsidRPr="00CF3E86">
        <w:rPr>
          <w:rFonts w:ascii="Times New Roman" w:hAnsi="Times New Roman" w:cs="Times New Roman"/>
          <w:sz w:val="24"/>
          <w:szCs w:val="24"/>
        </w:rPr>
        <w:t>and</w:t>
      </w:r>
      <w:r>
        <w:rPr>
          <w:rFonts w:ascii="Times New Roman" w:hAnsi="Times New Roman" w:cs="Times New Roman"/>
          <w:sz w:val="24"/>
          <w:szCs w:val="24"/>
        </w:rPr>
        <w:t xml:space="preserve"> as such this one must flow</w:t>
      </w:r>
      <w:r w:rsidRPr="00CF3E86">
        <w:rPr>
          <w:rFonts w:ascii="Times New Roman" w:hAnsi="Times New Roman" w:cs="Times New Roman"/>
          <w:sz w:val="24"/>
          <w:szCs w:val="24"/>
        </w:rPr>
        <w:t xml:space="preserve"> a change </w:t>
      </w:r>
      <w:r>
        <w:rPr>
          <w:rFonts w:ascii="Times New Roman" w:hAnsi="Times New Roman" w:cs="Times New Roman"/>
          <w:sz w:val="24"/>
          <w:szCs w:val="24"/>
        </w:rPr>
        <w:t xml:space="preserve">of deeper </w:t>
      </w:r>
      <w:r w:rsidRPr="00CF3E86">
        <w:rPr>
          <w:rFonts w:ascii="Times New Roman" w:hAnsi="Times New Roman" w:cs="Times New Roman"/>
          <w:sz w:val="24"/>
          <w:szCs w:val="24"/>
        </w:rPr>
        <w:t>prayer</w:t>
      </w:r>
      <w:r>
        <w:rPr>
          <w:rFonts w:ascii="Times New Roman" w:hAnsi="Times New Roman" w:cs="Times New Roman"/>
          <w:sz w:val="24"/>
          <w:szCs w:val="24"/>
        </w:rPr>
        <w:t xml:space="preserve"> life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bCs/>
          <w:color w:val="000000" w:themeColor="text1"/>
          <w:sz w:val="24"/>
          <w:szCs w:val="24"/>
        </w:rPr>
        <w:t xml:space="preserve">     </w:t>
      </w:r>
      <w:r w:rsidRPr="008B281B">
        <w:rPr>
          <w:rFonts w:ascii="Times New Roman" w:hAnsi="Times New Roman" w:cs="Times New Roman"/>
          <w:color w:val="000000" w:themeColor="text1"/>
          <w:sz w:val="24"/>
          <w:szCs w:val="24"/>
        </w:rPr>
        <w:t>In Nigeria, Edwin N. Omorogbe did a study in 2021, on “formation to the priesthood: urgent needs for ongoing formation for formators. The participants were the formators and</w:t>
      </w:r>
      <w:r w:rsidRPr="008B281B">
        <w:rPr>
          <w:rFonts w:ascii="Times New Roman" w:hAnsi="Times New Roman" w:cs="Times New Roman"/>
          <w:color w:val="000000" w:themeColor="text1"/>
          <w:sz w:val="24"/>
        </w:rPr>
        <w:t xml:space="preserve"> used a systematic literature review from magisterial documents and psychological findings on the need to form the formators.</w:t>
      </w:r>
      <w:r w:rsidRPr="008B281B">
        <w:rPr>
          <w:rFonts w:ascii="Times New Roman" w:hAnsi="Times New Roman" w:cs="Times New Roman"/>
          <w:color w:val="000000" w:themeColor="text1"/>
          <w:sz w:val="24"/>
          <w:szCs w:val="24"/>
        </w:rPr>
        <w:t xml:space="preserve"> The results confirm that, in the area of intellectual formation, formators should be able to help with a balanced sense of inculturation of the faith. </w:t>
      </w:r>
      <w:r w:rsidRPr="008B281B">
        <w:rPr>
          <w:rFonts w:ascii="Times New Roman" w:hAnsi="Times New Roman" w:cs="Times New Roman"/>
          <w:bCs/>
          <w:color w:val="000000" w:themeColor="text1"/>
          <w:sz w:val="24"/>
          <w:szCs w:val="24"/>
        </w:rPr>
        <w:t>This kind of intellectual formation is not classroom bound nor does it result in detached speculation. It truly is faith-seeking understanding, driven forward by love for the people served</w:t>
      </w:r>
      <w:r>
        <w:rPr>
          <w:rFonts w:ascii="Times New Roman" w:hAnsi="Times New Roman" w:cs="Times New Roman"/>
          <w:bCs/>
          <w:color w:val="000000" w:themeColor="text1"/>
          <w:sz w:val="24"/>
          <w:szCs w:val="24"/>
        </w:rPr>
        <w:t>”</w:t>
      </w:r>
      <w:r>
        <w:rPr>
          <w:rStyle w:val="FootnoteReference"/>
          <w:rFonts w:ascii="Times New Roman" w:hAnsi="Times New Roman" w:cs="Times New Roman"/>
          <w:bCs/>
          <w:color w:val="000000" w:themeColor="text1"/>
          <w:sz w:val="24"/>
          <w:szCs w:val="24"/>
        </w:rPr>
        <w:footnoteReference w:id="50"/>
      </w:r>
      <w:r w:rsidRPr="008B281B">
        <w:rPr>
          <w:rFonts w:ascii="Times New Roman" w:hAnsi="Times New Roman" w:cs="Times New Roman"/>
          <w:bCs/>
          <w:color w:val="000000" w:themeColor="text1"/>
          <w:sz w:val="24"/>
          <w:szCs w:val="24"/>
        </w:rPr>
        <w:t xml:space="preserve">. </w:t>
      </w:r>
      <w:r w:rsidRPr="008B281B">
        <w:rPr>
          <w:rFonts w:ascii="Times New Roman" w:hAnsi="Times New Roman" w:cs="Times New Roman"/>
          <w:color w:val="000000" w:themeColor="text1"/>
          <w:sz w:val="24"/>
          <w:szCs w:val="24"/>
        </w:rPr>
        <w:t>Through academic formation, candidates stay capable to realize a concrete ability in theology, spirituality, philosophy, alongside with</w:t>
      </w:r>
      <w:r>
        <w:rPr>
          <w:rFonts w:ascii="Times New Roman" w:hAnsi="Times New Roman" w:cs="Times New Roman"/>
          <w:color w:val="000000" w:themeColor="text1"/>
          <w:sz w:val="24"/>
          <w:szCs w:val="24"/>
        </w:rPr>
        <w:t xml:space="preserve"> an </w:t>
      </w:r>
      <w:r w:rsidRPr="008B281B">
        <w:rPr>
          <w:rFonts w:ascii="Times New Roman" w:hAnsi="Times New Roman" w:cs="Times New Roman"/>
          <w:color w:val="000000" w:themeColor="text1"/>
          <w:sz w:val="24"/>
          <w:szCs w:val="24"/>
        </w:rPr>
        <w:t>extra universal learning preparation, sufficient to permit them to announce</w:t>
      </w:r>
      <w:r>
        <w:rPr>
          <w:rFonts w:ascii="Times New Roman" w:hAnsi="Times New Roman" w:cs="Times New Roman"/>
          <w:color w:val="000000" w:themeColor="text1"/>
          <w:sz w:val="24"/>
          <w:szCs w:val="24"/>
        </w:rPr>
        <w:t xml:space="preserve"> the Gospel news</w:t>
      </w:r>
      <w:r w:rsidRPr="008B281B">
        <w:rPr>
          <w:rFonts w:ascii="Times New Roman" w:hAnsi="Times New Roman" w:cs="Times New Roman"/>
          <w:color w:val="000000" w:themeColor="text1"/>
          <w:sz w:val="24"/>
          <w:szCs w:val="24"/>
        </w:rPr>
        <w:t xml:space="preserve"> to the poor, sick, margi</w:t>
      </w:r>
      <w:r>
        <w:rPr>
          <w:rFonts w:ascii="Times New Roman" w:hAnsi="Times New Roman" w:cs="Times New Roman"/>
          <w:color w:val="000000" w:themeColor="text1"/>
          <w:sz w:val="24"/>
          <w:szCs w:val="24"/>
        </w:rPr>
        <w:t>nalized and needy etc. This must</w:t>
      </w:r>
      <w:r w:rsidRPr="008B281B">
        <w:rPr>
          <w:rFonts w:ascii="Times New Roman" w:hAnsi="Times New Roman" w:cs="Times New Roman"/>
          <w:color w:val="000000" w:themeColor="text1"/>
          <w:sz w:val="24"/>
          <w:szCs w:val="24"/>
        </w:rPr>
        <w:t xml:space="preserve"> empower them to dialogue with the modern world in a fertile approach and uniform disclose </w:t>
      </w:r>
      <w:r>
        <w:rPr>
          <w:rFonts w:ascii="Times New Roman" w:hAnsi="Times New Roman" w:cs="Times New Roman"/>
          <w:color w:val="000000" w:themeColor="text1"/>
          <w:sz w:val="24"/>
          <w:szCs w:val="24"/>
        </w:rPr>
        <w:t>their</w:t>
      </w:r>
      <w:r w:rsidRPr="008B281B">
        <w:rPr>
          <w:rFonts w:ascii="Times New Roman" w:hAnsi="Times New Roman" w:cs="Times New Roman"/>
          <w:color w:val="000000" w:themeColor="text1"/>
          <w:sz w:val="24"/>
          <w:szCs w:val="24"/>
        </w:rPr>
        <w:t xml:space="preserve"> loveliness. </w:t>
      </w:r>
    </w:p>
    <w:p w:rsidR="00D42EA3" w:rsidRPr="00AA7400"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3"/>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CF3E86">
        <w:rPr>
          <w:rFonts w:ascii="Times New Roman" w:hAnsi="Times New Roman" w:cs="Times New Roman"/>
          <w:sz w:val="24"/>
          <w:szCs w:val="24"/>
        </w:rPr>
        <w:t xml:space="preserve">Therefore, it is significant for every consecrated people to stand prepared intelligently to remain competent to look recent trials, about of which exist for instance “religious indifference, extensive distrust concerning the actual aptitude of motive to </w:t>
      </w:r>
      <w:r>
        <w:rPr>
          <w:rFonts w:ascii="Times New Roman" w:hAnsi="Times New Roman" w:cs="Times New Roman"/>
          <w:sz w:val="24"/>
          <w:szCs w:val="24"/>
        </w:rPr>
        <w:t>attain objective,</w:t>
      </w:r>
      <w:r w:rsidRPr="00CF3E86">
        <w:rPr>
          <w:rFonts w:ascii="Times New Roman" w:hAnsi="Times New Roman" w:cs="Times New Roman"/>
          <w:sz w:val="24"/>
          <w:szCs w:val="24"/>
        </w:rPr>
        <w:t xml:space="preserve"> worldwide reality</w:t>
      </w:r>
      <w:r>
        <w:rPr>
          <w:rFonts w:ascii="Times New Roman" w:hAnsi="Times New Roman" w:cs="Times New Roman"/>
          <w:sz w:val="24"/>
          <w:szCs w:val="24"/>
        </w:rPr>
        <w:t xml:space="preserve">, </w:t>
      </w:r>
      <w:r w:rsidRPr="00CF3E86">
        <w:rPr>
          <w:rFonts w:ascii="Times New Roman" w:hAnsi="Times New Roman" w:cs="Times New Roman"/>
          <w:sz w:val="24"/>
          <w:szCs w:val="24"/>
        </w:rPr>
        <w:t>new difficulties and questions</w:t>
      </w:r>
      <w:r>
        <w:rPr>
          <w:rFonts w:ascii="Times New Roman" w:hAnsi="Times New Roman" w:cs="Times New Roman"/>
          <w:sz w:val="24"/>
          <w:szCs w:val="24"/>
        </w:rPr>
        <w:t xml:space="preserve"> brought up by</w:t>
      </w:r>
      <w:r w:rsidRPr="00CF3E86">
        <w:rPr>
          <w:rFonts w:ascii="Times New Roman" w:hAnsi="Times New Roman" w:cs="Times New Roman"/>
          <w:sz w:val="24"/>
          <w:szCs w:val="24"/>
        </w:rPr>
        <w:t xml:space="preserve"> scientific discoveries</w:t>
      </w:r>
      <w:r w:rsidRPr="008B281B">
        <w:rPr>
          <w:rFonts w:ascii="Times New Roman" w:hAnsi="Times New Roman" w:cs="Times New Roman"/>
          <w:color w:val="000000" w:themeColor="text1"/>
          <w:sz w:val="24"/>
          <w:szCs w:val="24"/>
        </w:rPr>
        <w:t>”</w:t>
      </w:r>
      <w:r w:rsidRPr="008B281B">
        <w:rPr>
          <w:rStyle w:val="FootnoteReference"/>
          <w:rFonts w:ascii="Times New Roman" w:hAnsi="Times New Roman" w:cs="Times New Roman"/>
          <w:color w:val="000000" w:themeColor="text1"/>
          <w:sz w:val="24"/>
          <w:szCs w:val="24"/>
        </w:rPr>
        <w:footnoteReference w:id="51"/>
      </w:r>
      <w:r>
        <w:rPr>
          <w:rFonts w:ascii="Times New Roman" w:hAnsi="Times New Roman" w:cs="Times New Roman"/>
          <w:color w:val="000000" w:themeColor="text1"/>
          <w:sz w:val="24"/>
          <w:szCs w:val="24"/>
        </w:rPr>
        <w:t xml:space="preserve">. The </w:t>
      </w:r>
      <w:r w:rsidRPr="008B281B">
        <w:rPr>
          <w:rFonts w:ascii="Times New Roman" w:hAnsi="Times New Roman" w:cs="Times New Roman"/>
          <w:color w:val="000000" w:themeColor="text1"/>
          <w:sz w:val="24"/>
          <w:szCs w:val="24"/>
        </w:rPr>
        <w:t>great</w:t>
      </w:r>
      <w:r>
        <w:rPr>
          <w:rFonts w:ascii="Times New Roman" w:hAnsi="Times New Roman" w:cs="Times New Roman"/>
          <w:color w:val="000000" w:themeColor="text1"/>
          <w:sz w:val="24"/>
          <w:szCs w:val="24"/>
        </w:rPr>
        <w:t xml:space="preserve"> level for</w:t>
      </w:r>
      <w:r w:rsidRPr="008B281B">
        <w:rPr>
          <w:rFonts w:ascii="Times New Roman" w:hAnsi="Times New Roman" w:cs="Times New Roman"/>
          <w:color w:val="000000" w:themeColor="text1"/>
          <w:sz w:val="24"/>
          <w:szCs w:val="24"/>
        </w:rPr>
        <w:t xml:space="preserve"> academic</w:t>
      </w:r>
      <w:r>
        <w:rPr>
          <w:rFonts w:ascii="Times New Roman" w:hAnsi="Times New Roman" w:cs="Times New Roman"/>
          <w:color w:val="000000" w:themeColor="text1"/>
          <w:sz w:val="24"/>
          <w:szCs w:val="24"/>
        </w:rPr>
        <w:t xml:space="preserve"> training</w:t>
      </w:r>
      <w:r w:rsidRPr="008B281B">
        <w:rPr>
          <w:rFonts w:ascii="Times New Roman" w:hAnsi="Times New Roman" w:cs="Times New Roman"/>
          <w:color w:val="000000" w:themeColor="text1"/>
          <w:sz w:val="24"/>
          <w:szCs w:val="24"/>
        </w:rPr>
        <w:t xml:space="preserve"> is consequently, commanded, l</w:t>
      </w:r>
      <w:r w:rsidRPr="008B281B">
        <w:rPr>
          <w:rFonts w:ascii="Times New Roman" w:hAnsi="Times New Roman" w:cs="Times New Roman"/>
          <w:bCs/>
          <w:color w:val="000000" w:themeColor="text1"/>
          <w:sz w:val="24"/>
          <w:szCs w:val="24"/>
        </w:rPr>
        <w:t xml:space="preserve">earning the skills and developing the disposition necessary to be able to achieve their mission. </w:t>
      </w:r>
      <w:r w:rsidRPr="008B281B">
        <w:rPr>
          <w:rFonts w:ascii="Times New Roman" w:hAnsi="Times New Roman" w:cs="Times New Roman"/>
          <w:color w:val="000000" w:themeColor="text1"/>
          <w:sz w:val="24"/>
          <w:szCs w:val="24"/>
        </w:rPr>
        <w:t xml:space="preserve">Nevertheless, carefulness takes that academic </w:t>
      </w:r>
      <w:r>
        <w:rPr>
          <w:rFonts w:ascii="Times New Roman" w:hAnsi="Times New Roman" w:cs="Times New Roman"/>
          <w:color w:val="000000" w:themeColor="text1"/>
          <w:sz w:val="24"/>
          <w:szCs w:val="24"/>
        </w:rPr>
        <w:t>formation is unexaggerated</w:t>
      </w:r>
      <w:r w:rsidRPr="008B281B">
        <w:rPr>
          <w:rFonts w:ascii="Times New Roman" w:hAnsi="Times New Roman" w:cs="Times New Roman"/>
          <w:color w:val="000000" w:themeColor="text1"/>
          <w:sz w:val="24"/>
          <w:szCs w:val="24"/>
        </w:rPr>
        <w:t xml:space="preserve"> at the outlay</w:t>
      </w:r>
      <w:r>
        <w:rPr>
          <w:rFonts w:ascii="Times New Roman" w:hAnsi="Times New Roman" w:cs="Times New Roman"/>
          <w:color w:val="000000" w:themeColor="text1"/>
          <w:sz w:val="24"/>
          <w:szCs w:val="24"/>
        </w:rPr>
        <w:t xml:space="preserve"> of </w:t>
      </w:r>
      <w:r w:rsidRPr="008B281B">
        <w:rPr>
          <w:rFonts w:ascii="Times New Roman" w:hAnsi="Times New Roman" w:cs="Times New Roman"/>
          <w:color w:val="000000" w:themeColor="text1"/>
          <w:sz w:val="24"/>
          <w:szCs w:val="24"/>
        </w:rPr>
        <w:t xml:space="preserve">supplemental measurements of formation. </w:t>
      </w:r>
      <w:r>
        <w:rPr>
          <w:rFonts w:ascii="Times New Roman" w:hAnsi="Times New Roman" w:cs="Times New Roman"/>
          <w:color w:val="000000" w:themeColor="text1"/>
          <w:sz w:val="24"/>
          <w:szCs w:val="23"/>
        </w:rPr>
        <w:t>This aspect of f</w:t>
      </w:r>
      <w:r w:rsidRPr="008B281B">
        <w:rPr>
          <w:rFonts w:ascii="Times New Roman" w:hAnsi="Times New Roman" w:cs="Times New Roman"/>
          <w:color w:val="000000" w:themeColor="text1"/>
          <w:sz w:val="24"/>
          <w:szCs w:val="23"/>
        </w:rPr>
        <w:t>ormation is the practical or operational dimension of the formation process.</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In the mystical aspect, once humanoid development is approved ready appropriately, it </w:t>
      </w:r>
      <w:r>
        <w:rPr>
          <w:rFonts w:ascii="Times New Roman" w:hAnsi="Times New Roman" w:cs="Times New Roman"/>
          <w:color w:val="000000" w:themeColor="text1"/>
          <w:sz w:val="24"/>
          <w:szCs w:val="24"/>
        </w:rPr>
        <w:t>direct</w:t>
      </w:r>
      <w:r w:rsidRPr="008B281B">
        <w:rPr>
          <w:rFonts w:ascii="Times New Roman" w:hAnsi="Times New Roman" w:cs="Times New Roman"/>
          <w:color w:val="000000" w:themeColor="text1"/>
          <w:sz w:val="24"/>
          <w:szCs w:val="24"/>
        </w:rPr>
        <w:t>s to and discovers its conclusion in mystical formation”</w:t>
      </w:r>
      <w:r w:rsidRPr="008B281B">
        <w:rPr>
          <w:rStyle w:val="FootnoteReference"/>
          <w:rFonts w:ascii="Times New Roman" w:hAnsi="Times New Roman" w:cs="Times New Roman"/>
          <w:color w:val="000000" w:themeColor="text1"/>
          <w:sz w:val="24"/>
          <w:szCs w:val="24"/>
        </w:rPr>
        <w:footnoteReference w:id="52"/>
      </w:r>
      <w:r w:rsidRPr="008B281B">
        <w:rPr>
          <w:rFonts w:ascii="Times New Roman" w:hAnsi="Times New Roman" w:cs="Times New Roman"/>
          <w:color w:val="000000" w:themeColor="text1"/>
          <w:sz w:val="24"/>
          <w:szCs w:val="24"/>
        </w:rPr>
        <w:t>.</w:t>
      </w:r>
      <w:r w:rsidRPr="008B281B">
        <w:rPr>
          <w:rFonts w:ascii="Times New Roman" w:hAnsi="Times New Roman" w:cs="Times New Roman"/>
          <w:bCs/>
          <w:color w:val="000000" w:themeColor="text1"/>
          <w:sz w:val="24"/>
          <w:szCs w:val="24"/>
        </w:rPr>
        <w:t xml:space="preserve"> </w:t>
      </w:r>
    </w:p>
    <w:p w:rsidR="00D42EA3" w:rsidRPr="00D5118D" w:rsidRDefault="00D42EA3" w:rsidP="00D42E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In South Africa, Laura Lepori did a study in 2021, on discerning a spirituality for transformative mission: in dialogue with the Comboni Missionary Sisters. The study uses a method of analysis of available literature and interviews with sampling 15 sisters aged between 39 and 80 and 3 provincial superiors and some other sisters. The findings show the essential relevance of </w:t>
      </w:r>
      <w:r w:rsidRPr="008B281B">
        <w:rPr>
          <w:rFonts w:ascii="Times New Roman" w:hAnsi="Times New Roman" w:cs="Times New Roman"/>
          <w:color w:val="000000" w:themeColor="text1"/>
          <w:sz w:val="24"/>
          <w:szCs w:val="24"/>
        </w:rPr>
        <w:lastRenderedPageBreak/>
        <w:t>spirituality in the life and mission of the ecclesiastical in Asia. Spirituality is considered as the foundation and strength that pervades all arguments on mission, giving them reason, quality and character</w:t>
      </w:r>
      <w:r>
        <w:rPr>
          <w:rFonts w:ascii="Times New Roman" w:hAnsi="Times New Roman" w:cs="Times New Roman"/>
          <w:color w:val="000000" w:themeColor="text1"/>
          <w:sz w:val="24"/>
          <w:szCs w:val="24"/>
        </w:rPr>
        <w:t>”</w:t>
      </w:r>
      <w:r>
        <w:rPr>
          <w:rStyle w:val="FootnoteReference"/>
          <w:rFonts w:ascii="Times New Roman" w:hAnsi="Times New Roman" w:cs="Times New Roman"/>
          <w:color w:val="000000" w:themeColor="text1"/>
          <w:sz w:val="24"/>
          <w:szCs w:val="24"/>
        </w:rPr>
        <w:footnoteReference w:id="53"/>
      </w:r>
      <w:r>
        <w:rPr>
          <w:rFonts w:ascii="Times New Roman" w:hAnsi="Times New Roman" w:cs="Times New Roman"/>
          <w:color w:val="000000" w:themeColor="text1"/>
          <w:sz w:val="24"/>
          <w:szCs w:val="24"/>
        </w:rPr>
        <w:t>.</w:t>
      </w:r>
      <w:r w:rsidRPr="00CF3E86">
        <w:rPr>
          <w:rFonts w:ascii="Times New Roman" w:hAnsi="Times New Roman" w:cs="Times New Roman"/>
          <w:sz w:val="24"/>
          <w:szCs w:val="24"/>
        </w:rPr>
        <w:t xml:space="preserve"> The pronouncement of the special Synod of the Catholic Bishops in Asia mentions the need for a deep mission spirituality, rooted in Christ, with particular emphasis on compassion and harmony, detachment and renunciation of self, solidarity with the poor and the suffering, and respect for creation.</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From the viewpoint of Cyril de Souza, Salesian of Don Bosco, on ongoing formation of religious, the future of every religious institute is powerfully connected to the mystical formation of its members. Therefore, it opts for the formation of the spiritual dimension of consecrated persons. Actually, all other dimensions of formation find their fulfillment in spiritual formation. The candidate must</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recognize that he </w:t>
      </w:r>
      <w:r>
        <w:rPr>
          <w:rFonts w:ascii="Times New Roman" w:hAnsi="Times New Roman" w:cs="Times New Roman"/>
          <w:color w:val="000000" w:themeColor="text1"/>
          <w:sz w:val="24"/>
          <w:szCs w:val="24"/>
        </w:rPr>
        <w:t>must</w:t>
      </w:r>
      <w:r w:rsidRPr="008B281B">
        <w:rPr>
          <w:rFonts w:ascii="Times New Roman" w:hAnsi="Times New Roman" w:cs="Times New Roman"/>
          <w:color w:val="000000" w:themeColor="text1"/>
          <w:sz w:val="24"/>
          <w:szCs w:val="24"/>
        </w:rPr>
        <w:t xml:space="preserve"> merely draw benefit as of an alert and accountable vocational discrimination, pointed</w:t>
      </w:r>
      <w:r>
        <w:rPr>
          <w:rFonts w:ascii="Times New Roman" w:hAnsi="Times New Roman" w:cs="Times New Roman"/>
          <w:color w:val="000000" w:themeColor="text1"/>
          <w:sz w:val="24"/>
          <w:szCs w:val="24"/>
        </w:rPr>
        <w:t xml:space="preserve"> of </w:t>
      </w:r>
      <w:r w:rsidRPr="008B281B">
        <w:rPr>
          <w:rFonts w:ascii="Times New Roman" w:hAnsi="Times New Roman" w:cs="Times New Roman"/>
          <w:color w:val="000000" w:themeColor="text1"/>
          <w:sz w:val="24"/>
          <w:szCs w:val="24"/>
        </w:rPr>
        <w:t xml:space="preserve">distinguishing formation pathways </w:t>
      </w:r>
      <w:r>
        <w:rPr>
          <w:rFonts w:ascii="Times New Roman" w:hAnsi="Times New Roman" w:cs="Times New Roman"/>
          <w:color w:val="000000" w:themeColor="text1"/>
          <w:sz w:val="24"/>
          <w:szCs w:val="24"/>
        </w:rPr>
        <w:t>in accord with everybody</w:t>
      </w:r>
      <w:r w:rsidRPr="008B281B">
        <w:rPr>
          <w:rFonts w:ascii="Times New Roman" w:hAnsi="Times New Roman" w:cs="Times New Roman"/>
          <w:color w:val="000000" w:themeColor="text1"/>
          <w:sz w:val="24"/>
          <w:szCs w:val="24"/>
        </w:rPr>
        <w:t xml:space="preserve"> has desires</w:t>
      </w:r>
      <w:r>
        <w:rPr>
          <w:rFonts w:ascii="Times New Roman" w:hAnsi="Times New Roman" w:cs="Times New Roman"/>
          <w:color w:val="000000" w:themeColor="text1"/>
          <w:sz w:val="24"/>
          <w:szCs w:val="24"/>
        </w:rPr>
        <w:t>, and</w:t>
      </w:r>
      <w:r w:rsidRPr="008B281B">
        <w:rPr>
          <w:rFonts w:ascii="Times New Roman" w:hAnsi="Times New Roman" w:cs="Times New Roman"/>
          <w:color w:val="000000" w:themeColor="text1"/>
          <w:sz w:val="24"/>
          <w:szCs w:val="24"/>
        </w:rPr>
        <w:t xml:space="preserve"> progressively overpowering</w:t>
      </w:r>
      <w:r>
        <w:rPr>
          <w:rFonts w:ascii="Times New Roman" w:hAnsi="Times New Roman" w:cs="Times New Roman"/>
          <w:color w:val="000000" w:themeColor="text1"/>
          <w:sz w:val="24"/>
          <w:szCs w:val="24"/>
        </w:rPr>
        <w:t xml:space="preserve"> her </w:t>
      </w:r>
      <w:r w:rsidRPr="008B281B">
        <w:rPr>
          <w:rFonts w:ascii="Times New Roman" w:hAnsi="Times New Roman" w:cs="Times New Roman"/>
          <w:color w:val="000000" w:themeColor="text1"/>
          <w:sz w:val="24"/>
          <w:szCs w:val="24"/>
        </w:rPr>
        <w:t>deficits on the mystical and humanoid points.</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highlight w:val="yellow"/>
        </w:rPr>
      </w:pPr>
      <w:r w:rsidRPr="008B281B">
        <w:rPr>
          <w:rFonts w:ascii="Times New Roman" w:hAnsi="Times New Roman" w:cs="Times New Roman"/>
          <w:color w:val="000000" w:themeColor="text1"/>
          <w:sz w:val="24"/>
          <w:szCs w:val="24"/>
        </w:rPr>
        <w:t xml:space="preserve">      In Nigeria, Edwin N. Omorogbe did a study in 2021, on “formation to the priesthood: urgent needs for ongoing formation for formators. The participants were the formators and</w:t>
      </w:r>
      <w:r w:rsidRPr="008B281B">
        <w:rPr>
          <w:rFonts w:ascii="Times New Roman" w:hAnsi="Times New Roman" w:cs="Times New Roman"/>
          <w:color w:val="000000" w:themeColor="text1"/>
          <w:sz w:val="24"/>
        </w:rPr>
        <w:t xml:space="preserve"> used a systematic literature review from magisterial documents and psychological findings on the need to form the formators.</w:t>
      </w:r>
      <w:r w:rsidRPr="008B281B">
        <w:rPr>
          <w:rFonts w:ascii="Times New Roman" w:hAnsi="Times New Roman" w:cs="Times New Roman"/>
          <w:color w:val="000000" w:themeColor="text1"/>
          <w:sz w:val="28"/>
          <w:szCs w:val="24"/>
        </w:rPr>
        <w:t xml:space="preserve"> </w:t>
      </w:r>
      <w:r w:rsidRPr="008B281B">
        <w:rPr>
          <w:rFonts w:ascii="Times New Roman" w:hAnsi="Times New Roman" w:cs="Times New Roman"/>
          <w:color w:val="000000" w:themeColor="text1"/>
          <w:sz w:val="24"/>
          <w:szCs w:val="24"/>
        </w:rPr>
        <w:t>The results show that: mystical formation should be conducted in such a way that the candidates may learn to live in intimate and unceasing union with God the Father through his son Jesus Christ”</w:t>
      </w:r>
      <w:r w:rsidRPr="008B281B">
        <w:rPr>
          <w:rStyle w:val="FootnoteReference"/>
          <w:rFonts w:ascii="Times New Roman" w:hAnsi="Times New Roman" w:cs="Times New Roman"/>
          <w:color w:val="000000" w:themeColor="text1"/>
          <w:sz w:val="24"/>
          <w:szCs w:val="24"/>
        </w:rPr>
        <w:footnoteReference w:id="54"/>
      </w:r>
      <w:r w:rsidRPr="008B281B">
        <w:rPr>
          <w:rFonts w:ascii="Times New Roman" w:hAnsi="Times New Roman" w:cs="Times New Roman"/>
          <w:color w:val="000000" w:themeColor="text1"/>
          <w:sz w:val="24"/>
          <w:szCs w:val="24"/>
        </w:rPr>
        <w:t>. Therefore, spiritual formation requires that the candidates have a deeper communion with Christ who is inviting to work in his vineyard and the formators are to be concerned with the spiritual life of the candidates.</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According to the constitutions of the HOSJG, the brothers must originate hooked on a near connection</w:t>
      </w:r>
      <w:r>
        <w:rPr>
          <w:rFonts w:ascii="Times New Roman" w:hAnsi="Times New Roman" w:cs="Times New Roman"/>
          <w:color w:val="000000" w:themeColor="text1"/>
          <w:sz w:val="24"/>
          <w:szCs w:val="24"/>
        </w:rPr>
        <w:t xml:space="preserve"> with Christ and are </w:t>
      </w:r>
      <w:r w:rsidRPr="008B281B">
        <w:rPr>
          <w:rFonts w:ascii="Times New Roman" w:hAnsi="Times New Roman" w:cs="Times New Roman"/>
          <w:color w:val="000000" w:themeColor="text1"/>
          <w:sz w:val="24"/>
          <w:szCs w:val="24"/>
        </w:rPr>
        <w:t>follows</w:t>
      </w:r>
      <w:r>
        <w:rPr>
          <w:rFonts w:ascii="Times New Roman" w:hAnsi="Times New Roman" w:cs="Times New Roman"/>
          <w:color w:val="000000" w:themeColor="text1"/>
          <w:sz w:val="24"/>
          <w:szCs w:val="24"/>
        </w:rPr>
        <w:t>: Prayer in his several formulas need to</w:t>
      </w:r>
      <w:r w:rsidRPr="008B281B">
        <w:rPr>
          <w:rFonts w:ascii="Times New Roman" w:hAnsi="Times New Roman" w:cs="Times New Roman"/>
          <w:color w:val="000000" w:themeColor="text1"/>
          <w:sz w:val="24"/>
          <w:szCs w:val="24"/>
        </w:rPr>
        <w:t xml:space="preserve"> inhabit a fundamental dwelling</w:t>
      </w:r>
      <w:r>
        <w:rPr>
          <w:rFonts w:ascii="Times New Roman" w:hAnsi="Times New Roman" w:cs="Times New Roman"/>
          <w:color w:val="000000" w:themeColor="text1"/>
          <w:sz w:val="24"/>
          <w:szCs w:val="24"/>
        </w:rPr>
        <w:t xml:space="preserve"> voguish their</w:t>
      </w:r>
      <w:r w:rsidRPr="008B281B">
        <w:rPr>
          <w:rFonts w:ascii="Times New Roman" w:hAnsi="Times New Roman" w:cs="Times New Roman"/>
          <w:color w:val="000000" w:themeColor="text1"/>
          <w:sz w:val="24"/>
          <w:szCs w:val="24"/>
        </w:rPr>
        <w:t xml:space="preserve"> lifespan. The </w:t>
      </w:r>
      <w:r>
        <w:rPr>
          <w:rFonts w:ascii="Times New Roman" w:hAnsi="Times New Roman" w:cs="Times New Roman"/>
          <w:color w:val="000000" w:themeColor="text1"/>
          <w:sz w:val="24"/>
          <w:szCs w:val="24"/>
        </w:rPr>
        <w:t>frequent</w:t>
      </w:r>
      <w:r w:rsidRPr="008B281B">
        <w:rPr>
          <w:rFonts w:ascii="Times New Roman" w:hAnsi="Times New Roman" w:cs="Times New Roman"/>
          <w:color w:val="000000" w:themeColor="text1"/>
          <w:sz w:val="24"/>
          <w:szCs w:val="24"/>
        </w:rPr>
        <w:t xml:space="preserve"> celebration of the </w:t>
      </w:r>
      <w:r>
        <w:rPr>
          <w:rFonts w:ascii="Times New Roman" w:hAnsi="Times New Roman" w:cs="Times New Roman"/>
          <w:color w:val="000000" w:themeColor="text1"/>
          <w:sz w:val="24"/>
          <w:szCs w:val="24"/>
        </w:rPr>
        <w:t xml:space="preserve">Eucharist, which </w:t>
      </w:r>
      <w:r w:rsidRPr="008B281B">
        <w:rPr>
          <w:rFonts w:ascii="Times New Roman" w:hAnsi="Times New Roman" w:cs="Times New Roman"/>
          <w:color w:val="000000" w:themeColor="text1"/>
          <w:sz w:val="24"/>
          <w:szCs w:val="24"/>
        </w:rPr>
        <w:t>must stand</w:t>
      </w:r>
      <w:r>
        <w:rPr>
          <w:rFonts w:ascii="Times New Roman" w:hAnsi="Times New Roman" w:cs="Times New Roman"/>
          <w:color w:val="000000" w:themeColor="text1"/>
          <w:sz w:val="24"/>
          <w:szCs w:val="24"/>
        </w:rPr>
        <w:t xml:space="preserve"> to</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f</w:t>
      </w:r>
      <w:r w:rsidRPr="008B281B">
        <w:rPr>
          <w:rFonts w:ascii="Times New Roman" w:hAnsi="Times New Roman" w:cs="Times New Roman"/>
          <w:color w:val="000000" w:themeColor="text1"/>
          <w:sz w:val="24"/>
          <w:szCs w:val="24"/>
        </w:rPr>
        <w:t>ocus</w:t>
      </w:r>
      <w:r>
        <w:rPr>
          <w:rFonts w:ascii="Times New Roman" w:hAnsi="Times New Roman" w:cs="Times New Roman"/>
          <w:color w:val="000000" w:themeColor="text1"/>
          <w:sz w:val="24"/>
          <w:szCs w:val="24"/>
        </w:rPr>
        <w:t xml:space="preserve"> on</w:t>
      </w:r>
      <w:r w:rsidRPr="008B281B">
        <w:rPr>
          <w:rFonts w:ascii="Times New Roman" w:hAnsi="Times New Roman" w:cs="Times New Roman"/>
          <w:color w:val="000000" w:themeColor="text1"/>
          <w:sz w:val="24"/>
          <w:szCs w:val="24"/>
        </w:rPr>
        <w:t xml:space="preserve"> their lifetime. Other forms are like regular reception of the rite</w:t>
      </w:r>
      <w:r>
        <w:rPr>
          <w:rFonts w:ascii="Times New Roman" w:hAnsi="Times New Roman" w:cs="Times New Roman"/>
          <w:color w:val="000000" w:themeColor="text1"/>
          <w:sz w:val="24"/>
          <w:szCs w:val="24"/>
        </w:rPr>
        <w:t xml:space="preserve"> of Reconciliation,</w:t>
      </w:r>
      <w:r w:rsidRPr="008B281B">
        <w:rPr>
          <w:rFonts w:ascii="Times New Roman" w:hAnsi="Times New Roman" w:cs="Times New Roman"/>
          <w:color w:val="000000" w:themeColor="text1"/>
          <w:sz w:val="24"/>
          <w:szCs w:val="24"/>
        </w:rPr>
        <w:t xml:space="preserve"> authentic besides truthful contribution in additional divine exerc</w:t>
      </w:r>
      <w:r>
        <w:rPr>
          <w:rFonts w:ascii="Times New Roman" w:hAnsi="Times New Roman" w:cs="Times New Roman"/>
          <w:color w:val="000000" w:themeColor="text1"/>
          <w:sz w:val="24"/>
          <w:szCs w:val="24"/>
        </w:rPr>
        <w:t>ises such as mystical guidance</w:t>
      </w:r>
      <w:r w:rsidRPr="008B281B">
        <w:rPr>
          <w:rFonts w:ascii="Times New Roman" w:hAnsi="Times New Roman" w:cs="Times New Roman"/>
          <w:color w:val="000000" w:themeColor="text1"/>
          <w:sz w:val="24"/>
          <w:szCs w:val="24"/>
        </w:rPr>
        <w:t>, everyday</w:t>
      </w:r>
      <w:r>
        <w:rPr>
          <w:rFonts w:ascii="Times New Roman" w:hAnsi="Times New Roman" w:cs="Times New Roman"/>
          <w:color w:val="000000" w:themeColor="text1"/>
          <w:sz w:val="24"/>
          <w:szCs w:val="24"/>
        </w:rPr>
        <w:t xml:space="preserve"> contemplation in</w:t>
      </w:r>
      <w:r w:rsidRPr="008B281B">
        <w:rPr>
          <w:rFonts w:ascii="Times New Roman" w:hAnsi="Times New Roman" w:cs="Times New Roman"/>
          <w:color w:val="000000" w:themeColor="text1"/>
          <w:sz w:val="24"/>
          <w:szCs w:val="24"/>
        </w:rPr>
        <w:t xml:space="preserve"> Supernatural being</w:t>
      </w:r>
      <w:r>
        <w:rPr>
          <w:rFonts w:ascii="Times New Roman" w:hAnsi="Times New Roman" w:cs="Times New Roman"/>
          <w:color w:val="000000" w:themeColor="text1"/>
          <w:sz w:val="24"/>
          <w:szCs w:val="24"/>
        </w:rPr>
        <w:t>’s Name i</w:t>
      </w:r>
      <w:r w:rsidRPr="008B281B">
        <w:rPr>
          <w:rFonts w:ascii="Times New Roman" w:hAnsi="Times New Roman" w:cs="Times New Roman"/>
          <w:color w:val="000000" w:themeColor="text1"/>
          <w:sz w:val="24"/>
          <w:szCs w:val="24"/>
        </w:rPr>
        <w:t>n discrete or</w:t>
      </w:r>
      <w:r>
        <w:rPr>
          <w:rFonts w:ascii="Times New Roman" w:hAnsi="Times New Roman" w:cs="Times New Roman"/>
          <w:color w:val="000000" w:themeColor="text1"/>
          <w:sz w:val="24"/>
          <w:szCs w:val="24"/>
        </w:rPr>
        <w:t xml:space="preserve"> common level; visitation of </w:t>
      </w:r>
      <w:r>
        <w:rPr>
          <w:rFonts w:ascii="Times New Roman" w:hAnsi="Times New Roman" w:cs="Times New Roman"/>
          <w:color w:val="000000" w:themeColor="text1"/>
          <w:sz w:val="24"/>
          <w:szCs w:val="24"/>
        </w:rPr>
        <w:lastRenderedPageBreak/>
        <w:t xml:space="preserve">the </w:t>
      </w:r>
      <w:r w:rsidRPr="008B281B">
        <w:rPr>
          <w:rFonts w:ascii="Times New Roman" w:hAnsi="Times New Roman" w:cs="Times New Roman"/>
          <w:color w:val="000000" w:themeColor="text1"/>
          <w:sz w:val="24"/>
          <w:szCs w:val="24"/>
        </w:rPr>
        <w:t>Sacrament, mystical construing,</w:t>
      </w:r>
      <w:r>
        <w:rPr>
          <w:rFonts w:ascii="Times New Roman" w:hAnsi="Times New Roman" w:cs="Times New Roman"/>
          <w:color w:val="000000" w:themeColor="text1"/>
          <w:sz w:val="24"/>
          <w:szCs w:val="24"/>
        </w:rPr>
        <w:t xml:space="preserve"> reciting the </w:t>
      </w:r>
      <w:r w:rsidRPr="008B281B">
        <w:rPr>
          <w:rFonts w:ascii="Times New Roman" w:hAnsi="Times New Roman" w:cs="Times New Roman"/>
          <w:color w:val="000000" w:themeColor="text1"/>
          <w:sz w:val="24"/>
          <w:szCs w:val="24"/>
        </w:rPr>
        <w:t>rosary; reminiscences</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evacuations and additional common prayers”</w:t>
      </w:r>
      <w:r w:rsidRPr="008B281B">
        <w:rPr>
          <w:rStyle w:val="FootnoteReference"/>
          <w:rFonts w:ascii="Times New Roman" w:hAnsi="Times New Roman" w:cs="Times New Roman"/>
          <w:color w:val="000000" w:themeColor="text1"/>
          <w:sz w:val="24"/>
          <w:szCs w:val="24"/>
        </w:rPr>
        <w:footnoteReference w:id="55"/>
      </w:r>
      <w:r w:rsidRPr="008B281B">
        <w:rPr>
          <w:rFonts w:ascii="Times New Roman" w:hAnsi="Times New Roman" w:cs="Times New Roman"/>
          <w:color w:val="000000" w:themeColor="text1"/>
          <w:sz w:val="24"/>
          <w:szCs w:val="24"/>
        </w:rPr>
        <w:t xml:space="preserve">. </w:t>
      </w:r>
    </w:p>
    <w:p w:rsidR="00D42EA3" w:rsidRPr="00AA7400"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bCs/>
          <w:color w:val="000000" w:themeColor="text1"/>
          <w:sz w:val="24"/>
          <w:szCs w:val="24"/>
        </w:rPr>
        <w:t>The spiritual formation of religious life needs to move in five dimensions: formation in discipleship, formation in pastoral charity, formation in celibacy, formation in respect, and formation in effortlessness of lifestyle to facilitate union with God.</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3"/>
        </w:rPr>
        <w:t xml:space="preserve">       Pastoral action is destined by its very nature to liven up the Church, which is essentially ‘mystery,’ ‘communion’ and ‘mission. Pastoral formation should be aware of and should live these ecclesial aspects in the exercise of the ministry”</w:t>
      </w:r>
      <w:r w:rsidRPr="008B281B">
        <w:rPr>
          <w:rStyle w:val="FootnoteReference"/>
          <w:rFonts w:ascii="Times New Roman" w:hAnsi="Times New Roman" w:cs="Times New Roman"/>
          <w:color w:val="000000" w:themeColor="text1"/>
          <w:sz w:val="24"/>
          <w:szCs w:val="23"/>
        </w:rPr>
        <w:footnoteReference w:id="56"/>
      </w:r>
      <w:r w:rsidRPr="008B281B">
        <w:rPr>
          <w:rFonts w:ascii="Times New Roman" w:hAnsi="Times New Roman" w:cs="Times New Roman"/>
          <w:color w:val="000000" w:themeColor="text1"/>
          <w:sz w:val="24"/>
          <w:szCs w:val="23"/>
        </w:rPr>
        <w:t xml:space="preserve">. </w:t>
      </w:r>
      <w:r w:rsidRPr="008B281B">
        <w:rPr>
          <w:rFonts w:ascii="Times New Roman" w:hAnsi="Times New Roman" w:cs="Times New Roman"/>
          <w:color w:val="000000" w:themeColor="text1"/>
          <w:sz w:val="24"/>
          <w:szCs w:val="24"/>
        </w:rPr>
        <w:t>It is, however, the extra practical side of theoretical.</w:t>
      </w:r>
      <w:r w:rsidRPr="009F3BF5">
        <w:rPr>
          <w:rFonts w:ascii="Times New Roman" w:hAnsi="Times New Roman" w:cs="Times New Roman"/>
          <w:sz w:val="24"/>
          <w:szCs w:val="24"/>
        </w:rPr>
        <w:t xml:space="preserve"> </w:t>
      </w:r>
      <w:r w:rsidRPr="00CF3E86">
        <w:rPr>
          <w:rFonts w:ascii="Times New Roman" w:hAnsi="Times New Roman" w:cs="Times New Roman"/>
          <w:sz w:val="24"/>
          <w:szCs w:val="24"/>
        </w:rPr>
        <w:t>As a candidate in formation and future pastors of the People of God, a seminarian or religious must remain attentive toward the contests of the world nowadays then complex to the difficulties and expectations of their aspirants, partaking their skills and developing, overhead altogether, in harmony to the deprived, the sick, the needy</w:t>
      </w:r>
      <w:r w:rsidRPr="008B281B">
        <w:rPr>
          <w:rFonts w:ascii="Times New Roman" w:hAnsi="Times New Roman" w:cs="Times New Roman"/>
          <w:color w:val="000000" w:themeColor="text1"/>
          <w:sz w:val="24"/>
          <w:szCs w:val="24"/>
        </w:rPr>
        <w:t>.</w:t>
      </w:r>
      <w:r w:rsidRPr="00D5118D">
        <w:rPr>
          <w:rFonts w:ascii="Times New Roman" w:hAnsi="Times New Roman" w:cs="Times New Roman"/>
          <w:sz w:val="24"/>
          <w:szCs w:val="24"/>
        </w:rPr>
        <w:t xml:space="preserve"> </w:t>
      </w:r>
      <w:r w:rsidRPr="00CF3E86">
        <w:rPr>
          <w:rFonts w:ascii="Times New Roman" w:hAnsi="Times New Roman" w:cs="Times New Roman"/>
          <w:sz w:val="24"/>
          <w:szCs w:val="24"/>
        </w:rPr>
        <w:t>The pastoral measurement effects the mystical growing of the religious fashionable that over the actual circumstances, individual derives now trace through and sighted the works of the Supernatural being fashionable such conditions, individual cultivates profounder hooked on his association with God</w:t>
      </w:r>
      <w:r>
        <w:rPr>
          <w:rFonts w:ascii="Times New Roman" w:hAnsi="Times New Roman" w:cs="Times New Roman"/>
          <w:sz w:val="24"/>
          <w:szCs w:val="24"/>
        </w:rPr>
        <w:t>.</w:t>
      </w:r>
      <w:r w:rsidRPr="009F3BF5">
        <w:rPr>
          <w:rFonts w:ascii="Times New Roman" w:hAnsi="Times New Roman" w:cs="Times New Roman"/>
          <w:sz w:val="24"/>
          <w:szCs w:val="24"/>
        </w:rPr>
        <w:t xml:space="preserve"> </w:t>
      </w:r>
      <w:r w:rsidRPr="00CF3E86">
        <w:rPr>
          <w:rFonts w:ascii="Times New Roman" w:hAnsi="Times New Roman" w:cs="Times New Roman"/>
          <w:sz w:val="24"/>
          <w:szCs w:val="24"/>
        </w:rPr>
        <w:t>The pastoral element then “merges</w:t>
      </w:r>
      <w:r>
        <w:rPr>
          <w:rFonts w:ascii="Times New Roman" w:hAnsi="Times New Roman" w:cs="Times New Roman"/>
          <w:sz w:val="24"/>
          <w:szCs w:val="24"/>
        </w:rPr>
        <w:t>, give</w:t>
      </w:r>
      <w:r w:rsidRPr="00CF3E86">
        <w:rPr>
          <w:rFonts w:ascii="Times New Roman" w:hAnsi="Times New Roman" w:cs="Times New Roman"/>
          <w:sz w:val="24"/>
          <w:szCs w:val="24"/>
        </w:rPr>
        <w:t>s sense and significance to the whole establishment</w:t>
      </w:r>
      <w:r>
        <w:rPr>
          <w:rFonts w:ascii="Times New Roman" w:hAnsi="Times New Roman" w:cs="Times New Roman"/>
          <w:sz w:val="24"/>
          <w:szCs w:val="24"/>
        </w:rPr>
        <w:t xml:space="preserve"> of the formees</w:t>
      </w:r>
      <w:r w:rsidRPr="008B281B">
        <w:rPr>
          <w:rFonts w:ascii="Times New Roman" w:hAnsi="Times New Roman" w:cs="Times New Roman"/>
          <w:color w:val="000000" w:themeColor="text1"/>
          <w:sz w:val="24"/>
          <w:szCs w:val="24"/>
        </w:rPr>
        <w:t>”</w:t>
      </w:r>
      <w:r w:rsidRPr="008B281B">
        <w:rPr>
          <w:rStyle w:val="FootnoteReference"/>
          <w:rFonts w:ascii="Times New Roman" w:hAnsi="Times New Roman" w:cs="Times New Roman"/>
          <w:color w:val="000000" w:themeColor="text1"/>
          <w:sz w:val="24"/>
          <w:szCs w:val="24"/>
        </w:rPr>
        <w:footnoteReference w:id="57"/>
      </w:r>
      <w:r w:rsidRPr="008B281B">
        <w:rPr>
          <w:rFonts w:ascii="Times New Roman" w:hAnsi="Times New Roman" w:cs="Times New Roman"/>
          <w:color w:val="000000" w:themeColor="text1"/>
          <w:sz w:val="24"/>
          <w:szCs w:val="24"/>
        </w:rPr>
        <w:t xml:space="preserve">.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F42DC3">
        <w:rPr>
          <w:rFonts w:ascii="Times New Roman" w:hAnsi="Times New Roman" w:cs="Times New Roman"/>
          <w:b/>
          <w:bCs/>
          <w:color w:val="000000" w:themeColor="text1"/>
          <w:sz w:val="24"/>
          <w:szCs w:val="24"/>
        </w:rPr>
        <w:t>2.4 Challenges Facing Holistic Formation at Initial and Ongoing Formation</w:t>
      </w:r>
      <w:r w:rsidRPr="008B281B">
        <w:rPr>
          <w:rFonts w:ascii="Times New Roman" w:hAnsi="Times New Roman" w:cs="Times New Roman"/>
          <w:b/>
          <w:bCs/>
          <w:color w:val="000000" w:themeColor="text1"/>
          <w:sz w:val="24"/>
          <w:szCs w:val="24"/>
        </w:rPr>
        <w:t xml:space="preserve"> </w:t>
      </w:r>
    </w:p>
    <w:p w:rsidR="00D42EA3" w:rsidRPr="00487781"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sidRPr="00487781">
        <w:rPr>
          <w:rFonts w:ascii="Times New Roman" w:hAnsi="Times New Roman" w:cs="Times New Roman"/>
          <w:color w:val="000000" w:themeColor="text1"/>
          <w:sz w:val="24"/>
          <w:szCs w:val="24"/>
        </w:rPr>
        <w:t>We can see many challenges related to the topic of format</w:t>
      </w:r>
      <w:r>
        <w:rPr>
          <w:rFonts w:ascii="Times New Roman" w:hAnsi="Times New Roman" w:cs="Times New Roman"/>
          <w:color w:val="000000" w:themeColor="text1"/>
          <w:sz w:val="24"/>
          <w:szCs w:val="24"/>
        </w:rPr>
        <w:t xml:space="preserve">ion and in the light of the current </w:t>
      </w:r>
      <w:r w:rsidRPr="00487781">
        <w:rPr>
          <w:rFonts w:ascii="Times New Roman" w:hAnsi="Times New Roman" w:cs="Times New Roman"/>
          <w:color w:val="000000" w:themeColor="text1"/>
          <w:sz w:val="24"/>
          <w:szCs w:val="24"/>
        </w:rPr>
        <w:t xml:space="preserve">document of the Congregation for Institutes of Consecrated Life and Societies of Apostolic Life, ‘New Wine in New Wineskins. To these contests, every religious Congregation in the world looks for solutions.  Initial formation to religious life faces also various challenges today in Africa. Due to its delicateness and its challenges, formation is seen not to be an easy job, thus many religious members refuse to be formators. Here the researcher will merely try to evoke the challenges pose to us. </w:t>
      </w:r>
    </w:p>
    <w:p w:rsidR="00D42EA3" w:rsidRPr="00487781" w:rsidRDefault="00D42EA3" w:rsidP="00D42EA3">
      <w:pPr>
        <w:spacing w:line="360" w:lineRule="auto"/>
        <w:jc w:val="both"/>
        <w:rPr>
          <w:rFonts w:ascii="Times New Roman" w:hAnsi="Times New Roman" w:cs="Times New Roman"/>
          <w:color w:val="000000" w:themeColor="text1"/>
          <w:sz w:val="24"/>
          <w:szCs w:val="24"/>
        </w:rPr>
      </w:pPr>
      <w:r w:rsidRPr="00487781">
        <w:rPr>
          <w:rFonts w:ascii="Times New Roman" w:hAnsi="Times New Roman" w:cs="Times New Roman"/>
          <w:sz w:val="24"/>
          <w:szCs w:val="24"/>
        </w:rPr>
        <w:lastRenderedPageBreak/>
        <w:t>In UK, Anima Una did a study in 2012, on the Spiritan Priests, using questionnaire, a   convergent research design, and the sampling size with the General council and 3 confreres. The findings confirmed that, on ongoing formation we are dealing, with a process that never ends. New questions about lifestyle continually emerge, and new challenges arise which will require a form of creative fidelity. It is this creative fidelity, which constitute the heart of the ongoing formation of the priest. In this way he continues to be formed and he is converted in a process which is completed only in the fullness of God</w:t>
      </w:r>
      <w:r w:rsidRPr="00487781">
        <w:rPr>
          <w:rFonts w:ascii="Times New Roman" w:hAnsi="Times New Roman" w:cs="Times New Roman"/>
          <w:color w:val="000000" w:themeColor="text1"/>
          <w:sz w:val="24"/>
          <w:szCs w:val="24"/>
        </w:rPr>
        <w:t>”</w:t>
      </w:r>
      <w:r w:rsidRPr="00487781">
        <w:rPr>
          <w:rStyle w:val="FootnoteReference"/>
          <w:rFonts w:ascii="Times New Roman" w:hAnsi="Times New Roman" w:cs="Times New Roman"/>
          <w:color w:val="000000" w:themeColor="text1"/>
          <w:sz w:val="24"/>
          <w:szCs w:val="24"/>
        </w:rPr>
        <w:footnoteReference w:id="58"/>
      </w:r>
      <w:r w:rsidRPr="00487781">
        <w:rPr>
          <w:rFonts w:ascii="Times New Roman" w:hAnsi="Times New Roman" w:cs="Times New Roman"/>
          <w:color w:val="000000" w:themeColor="text1"/>
          <w:sz w:val="24"/>
          <w:szCs w:val="24"/>
        </w:rPr>
        <w:t>.</w:t>
      </w:r>
    </w:p>
    <w:p w:rsidR="00D42EA3" w:rsidRPr="00744E44"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487781">
        <w:rPr>
          <w:rFonts w:ascii="Times New Roman" w:hAnsi="Times New Roman" w:cs="Times New Roman"/>
          <w:color w:val="000000" w:themeColor="text1"/>
          <w:sz w:val="24"/>
          <w:szCs w:val="24"/>
        </w:rPr>
        <w:t xml:space="preserve">     </w:t>
      </w:r>
      <w:r w:rsidRPr="00487781">
        <w:rPr>
          <w:rFonts w:ascii="Times New Roman" w:hAnsi="Times New Roman" w:cs="Times New Roman"/>
          <w:sz w:val="24"/>
          <w:szCs w:val="24"/>
        </w:rPr>
        <w:t>Specific consideration wants to be assumed to instants of change in life and ministry. Conscious too that numerous confreres can encounter grave problems not only at the beginning of their ministry but also around the 10 years mark in their missionary journey. There is a contest for the HOSJG to go together with and support younger brothers in their pastoral, human, mystical growth and regeneration as Hospitaller brothers</w:t>
      </w:r>
      <w:r w:rsidRPr="0048778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shd w:val="clear" w:color="auto" w:fill="FFFFFF"/>
        </w:rPr>
        <w:t xml:space="preserve">It must important to mention </w:t>
      </w:r>
      <w:r w:rsidRPr="00487781">
        <w:rPr>
          <w:rFonts w:ascii="Times New Roman" w:hAnsi="Times New Roman" w:cs="Times New Roman"/>
          <w:color w:val="000000" w:themeColor="text1"/>
          <w:sz w:val="24"/>
          <w:szCs w:val="24"/>
          <w:shd w:val="clear" w:color="auto" w:fill="FFFFFF"/>
        </w:rPr>
        <w:t>that formati</w:t>
      </w:r>
      <w:r>
        <w:rPr>
          <w:rFonts w:ascii="Times New Roman" w:hAnsi="Times New Roman" w:cs="Times New Roman"/>
          <w:color w:val="000000" w:themeColor="text1"/>
          <w:sz w:val="24"/>
          <w:szCs w:val="24"/>
          <w:shd w:val="clear" w:color="auto" w:fill="FFFFFF"/>
        </w:rPr>
        <w:t>on cannot be unplanned because</w:t>
      </w:r>
      <w:r w:rsidRPr="00487781">
        <w:rPr>
          <w:rFonts w:ascii="Times New Roman" w:hAnsi="Times New Roman" w:cs="Times New Roman"/>
          <w:color w:val="000000" w:themeColor="text1"/>
          <w:sz w:val="24"/>
          <w:szCs w:val="24"/>
          <w:shd w:val="clear" w:color="auto" w:fill="FFFFFF"/>
        </w:rPr>
        <w:t xml:space="preserve"> it stresses </w:t>
      </w:r>
      <w:r>
        <w:rPr>
          <w:rFonts w:ascii="Times New Roman" w:hAnsi="Times New Roman" w:cs="Times New Roman"/>
          <w:color w:val="000000" w:themeColor="text1"/>
          <w:sz w:val="24"/>
          <w:szCs w:val="24"/>
          <w:shd w:val="clear" w:color="auto" w:fill="FFFFFF"/>
        </w:rPr>
        <w:t xml:space="preserve">together </w:t>
      </w:r>
      <w:r w:rsidRPr="00487781">
        <w:rPr>
          <w:rFonts w:ascii="Times New Roman" w:hAnsi="Times New Roman" w:cs="Times New Roman"/>
          <w:color w:val="000000" w:themeColor="text1"/>
          <w:sz w:val="24"/>
          <w:szCs w:val="24"/>
          <w:shd w:val="clear" w:color="auto" w:fill="FFFFFF"/>
        </w:rPr>
        <w:t>durable and incessant training</w:t>
      </w:r>
      <w:r w:rsidRPr="00487781">
        <w:rPr>
          <w:rFonts w:ascii="Times New Roman" w:hAnsi="Times New Roman" w:cs="Times New Roman"/>
          <w:color w:val="000000" w:themeColor="text1"/>
          <w:sz w:val="24"/>
          <w:szCs w:val="24"/>
        </w:rPr>
        <w:t>”</w:t>
      </w:r>
      <w:r w:rsidRPr="00487781">
        <w:rPr>
          <w:rStyle w:val="FootnoteReference"/>
          <w:rFonts w:ascii="Times New Roman" w:hAnsi="Times New Roman" w:cs="Times New Roman"/>
          <w:color w:val="000000" w:themeColor="text1"/>
          <w:sz w:val="24"/>
          <w:szCs w:val="24"/>
        </w:rPr>
        <w:footnoteReference w:id="59"/>
      </w:r>
      <w:r w:rsidRPr="00487781">
        <w:rPr>
          <w:rFonts w:ascii="Times New Roman" w:hAnsi="Times New Roman" w:cs="Times New Roman"/>
          <w:color w:val="000000" w:themeColor="text1"/>
          <w:sz w:val="24"/>
          <w:szCs w:val="24"/>
        </w:rPr>
        <w:t>.</w:t>
      </w:r>
      <w:r w:rsidRPr="00487781">
        <w:rPr>
          <w:rFonts w:ascii="Times New Roman" w:hAnsi="Times New Roman" w:cs="Times New Roman"/>
          <w:color w:val="000000" w:themeColor="text1"/>
          <w:sz w:val="24"/>
          <w:szCs w:val="24"/>
          <w:shd w:val="clear" w:color="auto" w:fill="FFFFFF"/>
        </w:rPr>
        <w:t xml:space="preserve"> </w:t>
      </w:r>
      <w:r w:rsidRPr="00487781">
        <w:rPr>
          <w:rFonts w:ascii="Times New Roman" w:hAnsi="Times New Roman" w:cs="Times New Roman"/>
          <w:sz w:val="24"/>
          <w:szCs w:val="24"/>
        </w:rPr>
        <w:t>Intended for formation on the way to stand operative, a training organism witnessed in the novitiate need to take into explanation the circumstance that trainees originate from diverse points of human and Christian beliefs therefore each individual is acceptable to change according to his or her individual step in the order of his or her personal growth</w:t>
      </w:r>
      <w:r w:rsidRPr="00744E44">
        <w:rPr>
          <w:rFonts w:ascii="Times New Roman" w:hAnsi="Times New Roman" w:cs="Times New Roman"/>
          <w:sz w:val="24"/>
          <w:szCs w:val="24"/>
        </w:rPr>
        <w:t>”</w:t>
      </w:r>
      <w:r w:rsidRPr="00744E44">
        <w:rPr>
          <w:rStyle w:val="FootnoteReference"/>
          <w:rFonts w:ascii="Times New Roman" w:hAnsi="Times New Roman" w:cs="Times New Roman"/>
          <w:sz w:val="24"/>
          <w:szCs w:val="24"/>
        </w:rPr>
        <w:footnoteReference w:id="60"/>
      </w:r>
      <w:r w:rsidRPr="00744E44">
        <w:rPr>
          <w:rFonts w:ascii="Times New Roman" w:hAnsi="Times New Roman" w:cs="Times New Roman"/>
          <w:sz w:val="24"/>
          <w:szCs w:val="24"/>
        </w:rPr>
        <w:t>.</w:t>
      </w:r>
    </w:p>
    <w:p w:rsidR="00D42EA3" w:rsidRPr="00487781" w:rsidRDefault="00D42EA3" w:rsidP="00D42EA3">
      <w:pPr>
        <w:autoSpaceDE w:val="0"/>
        <w:autoSpaceDN w:val="0"/>
        <w:adjustRightInd w:val="0"/>
        <w:spacing w:after="0" w:line="360" w:lineRule="auto"/>
        <w:jc w:val="both"/>
        <w:rPr>
          <w:rFonts w:ascii="Times New Roman" w:hAnsi="Times New Roman" w:cs="Times New Roman"/>
          <w:sz w:val="24"/>
          <w:szCs w:val="24"/>
        </w:rPr>
      </w:pPr>
      <w:r w:rsidRPr="00487781">
        <w:rPr>
          <w:rFonts w:ascii="Times New Roman" w:hAnsi="Times New Roman" w:cs="Times New Roman"/>
          <w:color w:val="000000" w:themeColor="text1"/>
          <w:sz w:val="24"/>
          <w:szCs w:val="24"/>
          <w:shd w:val="clear" w:color="auto" w:fill="FFFFFF"/>
        </w:rPr>
        <w:t xml:space="preserve">     In India, Joseph Benedict Mathias did a study in 2015, exploring a </w:t>
      </w:r>
      <w:r w:rsidRPr="00487781">
        <w:rPr>
          <w:rFonts w:ascii="Times New Roman" w:hAnsi="Times New Roman" w:cs="Times New Roman"/>
          <w:sz w:val="24"/>
          <w:szCs w:val="24"/>
        </w:rPr>
        <w:t>Priestly formation: A fresh education for fundamental formation of aspirants to clergy. The study recycled a nationally illustrative sample of ministers and religious. The results confirmed that every year nearly 150 priests and consecrated persons from all over India and South East Asian and African countries frequently visit the National Vocation Service Centre, Pune to attend either</w:t>
      </w:r>
      <w:r w:rsidRPr="00487781">
        <w:rPr>
          <w:rFonts w:ascii="Times New Roman" w:hAnsi="Times New Roman" w:cs="Times New Roman"/>
          <w:color w:val="000000" w:themeColor="text1"/>
          <w:sz w:val="24"/>
          <w:szCs w:val="24"/>
          <w:shd w:val="clear" w:color="auto" w:fill="FFFFFF"/>
        </w:rPr>
        <w:t xml:space="preserve"> </w:t>
      </w:r>
      <w:r w:rsidRPr="00487781">
        <w:rPr>
          <w:rFonts w:ascii="Times New Roman" w:hAnsi="Times New Roman" w:cs="Times New Roman"/>
          <w:sz w:val="24"/>
          <w:szCs w:val="24"/>
        </w:rPr>
        <w:t>renewal or in-service formators’ training programmes. Animating such programmes both at NVSC and many other centers in India over the past three decades, the aforementioned remains very discouraging to message that highest of the bishoprics and the congregations of religious men do not organize any certain strategy through regard to the ongoing growth of their priests and religious after their ordination or final profession.</w:t>
      </w:r>
    </w:p>
    <w:p w:rsidR="00D42EA3" w:rsidRPr="00487781" w:rsidRDefault="00D42EA3" w:rsidP="00D42EA3">
      <w:pPr>
        <w:autoSpaceDE w:val="0"/>
        <w:autoSpaceDN w:val="0"/>
        <w:adjustRightInd w:val="0"/>
        <w:spacing w:after="0" w:line="360" w:lineRule="auto"/>
        <w:jc w:val="both"/>
        <w:rPr>
          <w:rFonts w:ascii="Times New Roman" w:hAnsi="Times New Roman" w:cs="Times New Roman"/>
          <w:sz w:val="24"/>
          <w:szCs w:val="24"/>
        </w:rPr>
      </w:pPr>
      <w:r w:rsidRPr="00487781">
        <w:rPr>
          <w:rFonts w:ascii="Times New Roman" w:hAnsi="Times New Roman" w:cs="Times New Roman"/>
          <w:sz w:val="24"/>
          <w:szCs w:val="24"/>
        </w:rPr>
        <w:lastRenderedPageBreak/>
        <w:t xml:space="preserve">           The first basic challenge the candidates face in their spiritual growth is difficulties in their prayer life and lack of integration of faith. They experience a sense of boredom in the routine prayer programme. Therefore, it remains the responsibility of the formator to equip aspirants for the clergy or brotherhood with an active incorporation of the humanoid aspect, in sunny of the mystical element interested in which it currents besides in which it discoveries its accomplishment”</w:t>
      </w:r>
      <w:r w:rsidRPr="00487781">
        <w:rPr>
          <w:rStyle w:val="FootnoteReference"/>
          <w:rFonts w:ascii="Times New Roman" w:hAnsi="Times New Roman" w:cs="Times New Roman"/>
          <w:sz w:val="24"/>
          <w:szCs w:val="24"/>
        </w:rPr>
        <w:footnoteReference w:id="61"/>
      </w:r>
      <w:r w:rsidRPr="00487781">
        <w:rPr>
          <w:rFonts w:ascii="Times New Roman" w:hAnsi="Times New Roman" w:cs="Times New Roman"/>
          <w:sz w:val="24"/>
          <w:szCs w:val="24"/>
        </w:rPr>
        <w:t>. Altogether new kinds of formations would be prepared fragment of entrant’s spirituality and community life.</w:t>
      </w:r>
    </w:p>
    <w:p w:rsidR="00D42EA3" w:rsidRPr="00487781"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487781">
        <w:rPr>
          <w:rFonts w:ascii="Times New Roman" w:hAnsi="Times New Roman" w:cs="Times New Roman"/>
          <w:color w:val="000000" w:themeColor="text1"/>
          <w:sz w:val="24"/>
          <w:szCs w:val="24"/>
        </w:rPr>
        <w:t xml:space="preserve">              At the Symposium in London, Prof. Janet Soskice did a study</w:t>
      </w:r>
      <w:r w:rsidRPr="00487781">
        <w:rPr>
          <w:rFonts w:ascii="Times New Roman" w:hAnsi="Times New Roman" w:cs="Times New Roman"/>
          <w:sz w:val="24"/>
          <w:szCs w:val="24"/>
          <w:shd w:val="clear" w:color="auto" w:fill="FFFFFF"/>
        </w:rPr>
        <w:t xml:space="preserve"> in 2016</w:t>
      </w:r>
      <w:r w:rsidRPr="00487781">
        <w:rPr>
          <w:rFonts w:ascii="Times New Roman" w:hAnsi="Times New Roman" w:cs="Times New Roman"/>
          <w:sz w:val="24"/>
          <w:szCs w:val="24"/>
        </w:rPr>
        <w:t xml:space="preserve">, </w:t>
      </w:r>
      <w:r w:rsidRPr="00487781">
        <w:rPr>
          <w:rFonts w:ascii="Times New Roman" w:hAnsi="Times New Roman" w:cs="Times New Roman"/>
          <w:sz w:val="24"/>
          <w:szCs w:val="24"/>
          <w:shd w:val="clear" w:color="auto" w:fill="FFFFFF"/>
        </w:rPr>
        <w:t xml:space="preserve">on religious life in five nations of East and Central Africa: Kenya, Zambia, Uganda, Tanzania and Malawi. The sample was the representative of five sisters in different congregations and countries. The method used was an interview of five sisters. The </w:t>
      </w:r>
      <w:r w:rsidRPr="00487781">
        <w:rPr>
          <w:rFonts w:ascii="Times New Roman" w:hAnsi="Times New Roman" w:cs="Times New Roman"/>
          <w:color w:val="000000"/>
          <w:sz w:val="24"/>
          <w:szCs w:val="24"/>
        </w:rPr>
        <w:t xml:space="preserve">Study reveals that insufficient funding is a major inhibitor for implementing both initial and ongoing formation programs. There is an outward universal shortage of well-trained formation personal, and a deficiency of accessible well-educated lecturers for theology, spirituality and humanoid development courses. </w:t>
      </w:r>
      <w:r w:rsidRPr="00487781">
        <w:rPr>
          <w:rFonts w:ascii="Times New Roman" w:eastAsia="Times New Roman" w:hAnsi="Times New Roman" w:cs="Times New Roman"/>
          <w:color w:val="000000"/>
          <w:sz w:val="24"/>
          <w:szCs w:val="24"/>
        </w:rPr>
        <w:t xml:space="preserve">Limited access to </w:t>
      </w:r>
      <w:r w:rsidRPr="00487781">
        <w:rPr>
          <w:rFonts w:ascii="Times New Roman" w:hAnsi="Times New Roman" w:cs="Times New Roman"/>
          <w:color w:val="000000"/>
          <w:sz w:val="24"/>
          <w:szCs w:val="24"/>
        </w:rPr>
        <w:t>reading materials and</w:t>
      </w:r>
      <w:r w:rsidRPr="00487781">
        <w:rPr>
          <w:rFonts w:ascii="Times New Roman" w:hAnsi="Times New Roman" w:cs="Times New Roman"/>
          <w:color w:val="000000"/>
          <w:sz w:val="24"/>
          <w:szCs w:val="24"/>
          <w:shd w:val="clear" w:color="auto" w:fill="FFFFFF"/>
        </w:rPr>
        <w:t xml:space="preserve"> the need for ongoing formation programs to keep individual commitment and the vitality of the congregations durable were also noted”</w:t>
      </w:r>
      <w:r w:rsidRPr="00487781">
        <w:rPr>
          <w:rStyle w:val="FootnoteReference"/>
          <w:rFonts w:ascii="Times New Roman" w:hAnsi="Times New Roman" w:cs="Times New Roman"/>
          <w:sz w:val="24"/>
          <w:szCs w:val="24"/>
          <w:shd w:val="clear" w:color="auto" w:fill="FFFFFF"/>
        </w:rPr>
        <w:footnoteReference w:id="62"/>
      </w:r>
      <w:r w:rsidRPr="00487781">
        <w:rPr>
          <w:rFonts w:ascii="Times New Roman" w:hAnsi="Times New Roman" w:cs="Times New Roman"/>
          <w:sz w:val="24"/>
          <w:szCs w:val="24"/>
          <w:shd w:val="clear" w:color="auto" w:fill="FFFFFF"/>
        </w:rPr>
        <w:t>.</w:t>
      </w:r>
    </w:p>
    <w:p w:rsidR="00D42EA3" w:rsidRPr="00487781" w:rsidRDefault="00D42EA3" w:rsidP="00D42EA3">
      <w:pPr>
        <w:autoSpaceDE w:val="0"/>
        <w:autoSpaceDN w:val="0"/>
        <w:adjustRightInd w:val="0"/>
        <w:spacing w:after="0" w:line="360" w:lineRule="auto"/>
        <w:jc w:val="both"/>
        <w:rPr>
          <w:rFonts w:ascii="Times New Roman" w:hAnsi="Times New Roman" w:cs="Times New Roman"/>
          <w:sz w:val="24"/>
          <w:szCs w:val="24"/>
          <w:lang w:val="en-GB"/>
        </w:rPr>
      </w:pPr>
      <w:r w:rsidRPr="00487781">
        <w:rPr>
          <w:rFonts w:ascii="Times New Roman" w:hAnsi="Times New Roman" w:cs="Times New Roman"/>
          <w:color w:val="000000" w:themeColor="text1"/>
          <w:sz w:val="24"/>
          <w:szCs w:val="24"/>
        </w:rPr>
        <w:t xml:space="preserve">     </w:t>
      </w:r>
      <w:r w:rsidRPr="00487781">
        <w:rPr>
          <w:rFonts w:ascii="Times New Roman" w:hAnsi="Times New Roman" w:cs="Times New Roman"/>
          <w:sz w:val="24"/>
          <w:szCs w:val="24"/>
        </w:rPr>
        <w:t>Clearly, formation inclines to be more educational than performative. Formation is not a fine blend of spiritual and human dimensions. Young religious are more oriented to professional grades than theological courses”</w:t>
      </w:r>
      <w:r w:rsidRPr="00487781">
        <w:rPr>
          <w:rStyle w:val="FootnoteReference"/>
          <w:rFonts w:ascii="Times New Roman" w:hAnsi="Times New Roman" w:cs="Times New Roman"/>
          <w:sz w:val="24"/>
          <w:szCs w:val="24"/>
        </w:rPr>
        <w:footnoteReference w:id="63"/>
      </w:r>
      <w:r w:rsidRPr="00487781">
        <w:rPr>
          <w:rFonts w:ascii="Times New Roman" w:hAnsi="Times New Roman" w:cs="Times New Roman"/>
          <w:sz w:val="24"/>
          <w:szCs w:val="24"/>
        </w:rPr>
        <w:t xml:space="preserve">. </w:t>
      </w:r>
      <w:r w:rsidRPr="00487781">
        <w:rPr>
          <w:rFonts w:ascii="Times New Roman" w:hAnsi="Times New Roman" w:cs="Times New Roman"/>
          <w:sz w:val="24"/>
          <w:szCs w:val="24"/>
          <w:lang w:val="en-GB"/>
        </w:rPr>
        <w:t>Candidates of religious life of these days must to be unspoken and their programs must instil and integrate Church</w:t>
      </w:r>
      <w:r>
        <w:rPr>
          <w:rFonts w:ascii="Times New Roman" w:hAnsi="Times New Roman" w:cs="Times New Roman"/>
          <w:sz w:val="24"/>
          <w:szCs w:val="24"/>
          <w:lang w:val="en-GB"/>
        </w:rPr>
        <w:t xml:space="preserve">’s trainings, </w:t>
      </w:r>
      <w:r w:rsidRPr="00487781">
        <w:rPr>
          <w:rFonts w:ascii="Times New Roman" w:hAnsi="Times New Roman" w:cs="Times New Roman"/>
          <w:sz w:val="24"/>
          <w:szCs w:val="24"/>
          <w:lang w:val="en-GB"/>
        </w:rPr>
        <w:t>contemporary technology, human sexuality, violence, policies, fiend venera</w:t>
      </w:r>
      <w:r>
        <w:rPr>
          <w:rFonts w:ascii="Times New Roman" w:hAnsi="Times New Roman" w:cs="Times New Roman"/>
          <w:sz w:val="24"/>
          <w:szCs w:val="24"/>
          <w:lang w:val="en-GB"/>
        </w:rPr>
        <w:t>tion, discernment and</w:t>
      </w:r>
      <w:r w:rsidRPr="00487781">
        <w:rPr>
          <w:rFonts w:ascii="Times New Roman" w:hAnsi="Times New Roman" w:cs="Times New Roman"/>
          <w:sz w:val="24"/>
          <w:szCs w:val="24"/>
          <w:lang w:val="en-GB"/>
        </w:rPr>
        <w:t xml:space="preserve"> many other areas then concern. Another challenge of formation is that of holistic approach. Therefore, holistic formation needs an approach that assimilates both the theological, spiritual, psychological, anthropological, moral, and sexual aspects of our lives.</w:t>
      </w:r>
    </w:p>
    <w:p w:rsidR="00D42EA3" w:rsidRPr="00487781"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487781">
        <w:rPr>
          <w:rFonts w:ascii="Times New Roman" w:hAnsi="Times New Roman" w:cs="Times New Roman"/>
          <w:sz w:val="24"/>
          <w:szCs w:val="24"/>
        </w:rPr>
        <w:t xml:space="preserve">          In addition, the necessity for a fresh teaching for integral humanoid formation for candidates to religious life is urgent and of paramount importance in pointing out some challenges, conflicts and issues. </w:t>
      </w:r>
      <w:r w:rsidRPr="00487781">
        <w:rPr>
          <w:rFonts w:ascii="Times New Roman" w:hAnsi="Times New Roman" w:cs="Times New Roman"/>
          <w:color w:val="000000" w:themeColor="text1"/>
          <w:sz w:val="24"/>
          <w:szCs w:val="24"/>
          <w:shd w:val="clear" w:color="auto" w:fill="FFFFFF"/>
        </w:rPr>
        <w:t>Without a compact</w:t>
      </w:r>
      <w:r>
        <w:rPr>
          <w:rFonts w:ascii="Times New Roman" w:hAnsi="Times New Roman" w:cs="Times New Roman"/>
          <w:color w:val="000000" w:themeColor="text1"/>
          <w:sz w:val="24"/>
          <w:szCs w:val="24"/>
          <w:shd w:val="clear" w:color="auto" w:fill="FFFFFF"/>
        </w:rPr>
        <w:t xml:space="preserve"> training of formators, it would be problematic</w:t>
      </w:r>
      <w:r w:rsidRPr="00487781">
        <w:rPr>
          <w:rFonts w:ascii="Times New Roman" w:hAnsi="Times New Roman" w:cs="Times New Roman"/>
          <w:color w:val="000000" w:themeColor="text1"/>
          <w:sz w:val="24"/>
          <w:szCs w:val="24"/>
          <w:shd w:val="clear" w:color="auto" w:fill="FFFFFF"/>
        </w:rPr>
        <w:t xml:space="preserve"> to make available a </w:t>
      </w:r>
      <w:r>
        <w:rPr>
          <w:rFonts w:ascii="Times New Roman" w:hAnsi="Times New Roman" w:cs="Times New Roman"/>
          <w:color w:val="000000" w:themeColor="text1"/>
          <w:sz w:val="24"/>
          <w:szCs w:val="24"/>
          <w:shd w:val="clear" w:color="auto" w:fill="FFFFFF"/>
        </w:rPr>
        <w:lastRenderedPageBreak/>
        <w:t xml:space="preserve">true </w:t>
      </w:r>
      <w:r w:rsidRPr="00487781">
        <w:rPr>
          <w:rFonts w:ascii="Times New Roman" w:hAnsi="Times New Roman" w:cs="Times New Roman"/>
          <w:color w:val="000000" w:themeColor="text1"/>
          <w:sz w:val="24"/>
          <w:szCs w:val="24"/>
          <w:shd w:val="clear" w:color="auto" w:fill="FFFFFF"/>
        </w:rPr>
        <w:t>accompaniment of the youngest members by elder religiou</w:t>
      </w:r>
      <w:r>
        <w:rPr>
          <w:rFonts w:ascii="Times New Roman" w:hAnsi="Times New Roman" w:cs="Times New Roman"/>
          <w:color w:val="000000" w:themeColor="text1"/>
          <w:sz w:val="24"/>
          <w:szCs w:val="24"/>
          <w:shd w:val="clear" w:color="auto" w:fill="FFFFFF"/>
        </w:rPr>
        <w:t xml:space="preserve">s who are truly prepared for that. </w:t>
      </w:r>
      <w:r w:rsidRPr="00487781">
        <w:rPr>
          <w:rFonts w:ascii="Times New Roman" w:hAnsi="Times New Roman" w:cs="Times New Roman"/>
          <w:color w:val="000000" w:themeColor="text1"/>
          <w:sz w:val="24"/>
          <w:szCs w:val="24"/>
          <w:shd w:val="clear" w:color="auto" w:fill="FFFFFF"/>
        </w:rPr>
        <w:t>For format</w:t>
      </w:r>
      <w:r>
        <w:rPr>
          <w:rFonts w:ascii="Times New Roman" w:hAnsi="Times New Roman" w:cs="Times New Roman"/>
          <w:color w:val="000000" w:themeColor="text1"/>
          <w:sz w:val="24"/>
          <w:szCs w:val="24"/>
          <w:shd w:val="clear" w:color="auto" w:fill="FFFFFF"/>
        </w:rPr>
        <w:t xml:space="preserve">ion to be operative, </w:t>
      </w:r>
      <w:r w:rsidRPr="00487781">
        <w:rPr>
          <w:rFonts w:ascii="Times New Roman" w:hAnsi="Times New Roman" w:cs="Times New Roman"/>
          <w:color w:val="000000" w:themeColor="text1"/>
          <w:sz w:val="24"/>
          <w:szCs w:val="24"/>
          <w:shd w:val="clear" w:color="auto" w:fill="FFFFFF"/>
        </w:rPr>
        <w:t>strictly founded on</w:t>
      </w:r>
      <w:r>
        <w:rPr>
          <w:rFonts w:ascii="Times New Roman" w:hAnsi="Times New Roman" w:cs="Times New Roman"/>
          <w:color w:val="000000" w:themeColor="text1"/>
          <w:sz w:val="24"/>
          <w:szCs w:val="24"/>
          <w:shd w:val="clear" w:color="auto" w:fill="FFFFFF"/>
        </w:rPr>
        <w:t xml:space="preserve"> a personalized pedagogy, </w:t>
      </w:r>
      <w:r w:rsidRPr="00487781">
        <w:rPr>
          <w:rFonts w:ascii="Times New Roman" w:hAnsi="Times New Roman" w:cs="Times New Roman"/>
          <w:color w:val="000000" w:themeColor="text1"/>
          <w:sz w:val="24"/>
          <w:szCs w:val="24"/>
          <w:shd w:val="clear" w:color="auto" w:fill="FFFFFF"/>
        </w:rPr>
        <w:t>complete to a “one-size-fits-all” program in term of principles, devoutness of the institute, period, style, and procedure.</w:t>
      </w:r>
    </w:p>
    <w:p w:rsidR="00D42EA3" w:rsidRPr="00487781"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487781">
        <w:rPr>
          <w:rFonts w:ascii="Times New Roman" w:hAnsi="Times New Roman" w:cs="Times New Roman"/>
          <w:color w:val="000000" w:themeColor="text1"/>
          <w:sz w:val="24"/>
          <w:szCs w:val="24"/>
          <w:shd w:val="clear" w:color="auto" w:fill="FFFFFF"/>
        </w:rPr>
        <w:t xml:space="preserve">      According to </w:t>
      </w:r>
      <w:r w:rsidRPr="00487781">
        <w:rPr>
          <w:rFonts w:ascii="Times New Roman" w:hAnsi="Times New Roman" w:cs="Times New Roman"/>
          <w:sz w:val="24"/>
          <w:szCs w:val="24"/>
        </w:rPr>
        <w:t>Dr. Bastemeir, “We take promising young men from 13 to 25 years of age, feed them well, educate them diligently, and eight to twelve years later we ordain them, healthy, bright, emotional-thirteen year- olds”</w:t>
      </w:r>
      <w:r w:rsidRPr="00487781">
        <w:rPr>
          <w:rStyle w:val="FootnoteReference"/>
          <w:rFonts w:ascii="Times New Roman" w:hAnsi="Times New Roman" w:cs="Times New Roman"/>
          <w:sz w:val="24"/>
          <w:szCs w:val="24"/>
        </w:rPr>
        <w:footnoteReference w:id="64"/>
      </w:r>
      <w:r w:rsidRPr="00487781">
        <w:rPr>
          <w:rFonts w:ascii="Times New Roman" w:hAnsi="Times New Roman" w:cs="Times New Roman"/>
          <w:sz w:val="24"/>
          <w:szCs w:val="24"/>
        </w:rPr>
        <w:t>. Improvements in teaching of specialists in each domain of human activity have fashioned a state where quality is reinforced and inequality is abolished.</w:t>
      </w:r>
      <w:r>
        <w:rPr>
          <w:rFonts w:ascii="Times New Roman" w:hAnsi="Times New Roman" w:cs="Times New Roman"/>
          <w:color w:val="000000" w:themeColor="text1"/>
          <w:sz w:val="24"/>
          <w:szCs w:val="24"/>
          <w:shd w:val="clear" w:color="auto" w:fill="FFFFFF"/>
        </w:rPr>
        <w:t xml:space="preserve"> This</w:t>
      </w:r>
      <w:r w:rsidRPr="00487781">
        <w:rPr>
          <w:rFonts w:ascii="Times New Roman" w:hAnsi="Times New Roman" w:cs="Times New Roman"/>
          <w:color w:val="000000" w:themeColor="text1"/>
          <w:sz w:val="24"/>
          <w:szCs w:val="24"/>
          <w:shd w:val="clear" w:color="auto" w:fill="FFFFFF"/>
        </w:rPr>
        <w:t xml:space="preserve"> contest behind the perso</w:t>
      </w:r>
      <w:r>
        <w:rPr>
          <w:rFonts w:ascii="Times New Roman" w:hAnsi="Times New Roman" w:cs="Times New Roman"/>
          <w:color w:val="000000" w:themeColor="text1"/>
          <w:sz w:val="24"/>
          <w:szCs w:val="24"/>
          <w:shd w:val="clear" w:color="auto" w:fill="FFFFFF"/>
        </w:rPr>
        <w:t xml:space="preserve">nalization of development lies to </w:t>
      </w:r>
      <w:r w:rsidRPr="00487781">
        <w:rPr>
          <w:rFonts w:ascii="Times New Roman" w:hAnsi="Times New Roman" w:cs="Times New Roman"/>
          <w:color w:val="000000" w:themeColor="text1"/>
          <w:sz w:val="24"/>
          <w:szCs w:val="24"/>
          <w:shd w:val="clear" w:color="auto" w:fill="FFFFFF"/>
        </w:rPr>
        <w:t>the repossession of the “</w:t>
      </w:r>
      <w:r>
        <w:rPr>
          <w:rFonts w:ascii="Times New Roman" w:hAnsi="Times New Roman" w:cs="Times New Roman"/>
          <w:color w:val="000000" w:themeColor="text1"/>
          <w:sz w:val="24"/>
          <w:szCs w:val="24"/>
          <w:shd w:val="clear" w:color="auto" w:fill="FFFFFF"/>
        </w:rPr>
        <w:t>initial model” that contains</w:t>
      </w:r>
      <w:r w:rsidRPr="00487781">
        <w:rPr>
          <w:rFonts w:ascii="Times New Roman" w:hAnsi="Times New Roman" w:cs="Times New Roman"/>
          <w:color w:val="000000" w:themeColor="text1"/>
          <w:sz w:val="24"/>
          <w:szCs w:val="24"/>
          <w:shd w:val="clear" w:color="auto" w:fill="FFFFFF"/>
        </w:rPr>
        <w:t xml:space="preserve"> interac</w:t>
      </w:r>
      <w:r>
        <w:rPr>
          <w:rFonts w:ascii="Times New Roman" w:hAnsi="Times New Roman" w:cs="Times New Roman"/>
          <w:color w:val="000000" w:themeColor="text1"/>
          <w:sz w:val="24"/>
          <w:szCs w:val="24"/>
          <w:shd w:val="clear" w:color="auto" w:fill="FFFFFF"/>
        </w:rPr>
        <w:t xml:space="preserve">tion among formator and </w:t>
      </w:r>
      <w:r w:rsidRPr="00487781">
        <w:rPr>
          <w:rFonts w:ascii="Times New Roman" w:hAnsi="Times New Roman" w:cs="Times New Roman"/>
          <w:color w:val="000000" w:themeColor="text1"/>
          <w:sz w:val="24"/>
          <w:szCs w:val="24"/>
          <w:shd w:val="clear" w:color="auto" w:fill="FFFFFF"/>
        </w:rPr>
        <w:t>candidate who walk side by side in trust and hope. In this context, the necessity of taking great care when choosing men and women for</w:t>
      </w:r>
      <w:r>
        <w:rPr>
          <w:rFonts w:ascii="Times New Roman" w:hAnsi="Times New Roman" w:cs="Times New Roman"/>
          <w:color w:val="000000" w:themeColor="text1"/>
          <w:sz w:val="24"/>
          <w:szCs w:val="24"/>
          <w:shd w:val="clear" w:color="auto" w:fill="FFFFFF"/>
        </w:rPr>
        <w:t>mators must be emphasized. The</w:t>
      </w:r>
      <w:r w:rsidRPr="00487781">
        <w:rPr>
          <w:rFonts w:ascii="Times New Roman" w:hAnsi="Times New Roman" w:cs="Times New Roman"/>
          <w:color w:val="000000" w:themeColor="text1"/>
          <w:sz w:val="24"/>
          <w:szCs w:val="24"/>
          <w:shd w:val="clear" w:color="auto" w:fill="FFFFFF"/>
        </w:rPr>
        <w:t xml:space="preserve"> principal mission is to transmit to those entrusted to them” the beauty of succeeding Christ and the value of the charism by which this is accomplished”</w:t>
      </w:r>
      <w:r w:rsidRPr="00487781">
        <w:rPr>
          <w:rStyle w:val="FootnoteReference"/>
          <w:rFonts w:ascii="Times New Roman" w:hAnsi="Times New Roman" w:cs="Times New Roman"/>
          <w:color w:val="000000" w:themeColor="text1"/>
          <w:sz w:val="24"/>
          <w:szCs w:val="24"/>
          <w:shd w:val="clear" w:color="auto" w:fill="FFFFFF"/>
        </w:rPr>
        <w:footnoteReference w:id="65"/>
      </w:r>
      <w:r w:rsidRPr="00487781">
        <w:rPr>
          <w:rFonts w:ascii="Times New Roman" w:hAnsi="Times New Roman" w:cs="Times New Roman"/>
          <w:color w:val="000000" w:themeColor="text1"/>
          <w:sz w:val="24"/>
          <w:szCs w:val="24"/>
        </w:rPr>
        <w:t xml:space="preserve">.      </w:t>
      </w:r>
    </w:p>
    <w:p w:rsidR="00D42EA3" w:rsidRPr="00487781"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487781">
        <w:rPr>
          <w:rFonts w:ascii="Times New Roman" w:hAnsi="Times New Roman" w:cs="Times New Roman"/>
          <w:color w:val="000000" w:themeColor="text1"/>
          <w:sz w:val="24"/>
          <w:szCs w:val="24"/>
        </w:rPr>
        <w:t xml:space="preserve">        Therefore, there is a need for criteria for an authentic choice at the level of formation. Our world also needs consecrated people who are specialized in some fields of the religious and ‘profane’-secular sciences: in both these fields our institutes need providers of formation for the men and women who are getting formation, for teachers of the novitiate, etc… and of initial and ongoing formation. All initial formation mechanisms must be thought out in a coherent method. It is desirable that within each formation community, those in charge of formation constitute a training team. Spiritual complement of the brothers at the initial stage of formation cannot do without psychological complement. </w:t>
      </w:r>
    </w:p>
    <w:p w:rsidR="00D42EA3" w:rsidRPr="00487781"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48778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 research</w:t>
      </w:r>
      <w:r w:rsidRPr="00487781">
        <w:rPr>
          <w:rFonts w:ascii="Times New Roman" w:hAnsi="Times New Roman" w:cs="Times New Roman"/>
          <w:color w:val="000000" w:themeColor="text1"/>
          <w:sz w:val="24"/>
          <w:szCs w:val="24"/>
        </w:rPr>
        <w:t xml:space="preserve"> of the formative influence of old-style formation on the</w:t>
      </w:r>
      <w:r>
        <w:rPr>
          <w:rFonts w:ascii="Times New Roman" w:hAnsi="Times New Roman" w:cs="Times New Roman"/>
          <w:color w:val="000000" w:themeColor="text1"/>
          <w:sz w:val="24"/>
          <w:szCs w:val="24"/>
        </w:rPr>
        <w:t xml:space="preserve"> candidat</w:t>
      </w:r>
      <w:r w:rsidRPr="00487781">
        <w:rPr>
          <w:rFonts w:ascii="Times New Roman" w:hAnsi="Times New Roman" w:cs="Times New Roman"/>
          <w:color w:val="000000" w:themeColor="text1"/>
          <w:sz w:val="24"/>
          <w:szCs w:val="24"/>
        </w:rPr>
        <w:t>es shows that it had diminutive influence</w:t>
      </w:r>
      <w:r>
        <w:rPr>
          <w:rFonts w:ascii="Times New Roman" w:hAnsi="Times New Roman" w:cs="Times New Roman"/>
          <w:color w:val="000000" w:themeColor="text1"/>
          <w:sz w:val="24"/>
          <w:szCs w:val="24"/>
        </w:rPr>
        <w:t xml:space="preserve"> on the majority of the candidat</w:t>
      </w:r>
      <w:r w:rsidRPr="00487781">
        <w:rPr>
          <w:rFonts w:ascii="Times New Roman" w:hAnsi="Times New Roman" w:cs="Times New Roman"/>
          <w:color w:val="000000" w:themeColor="text1"/>
          <w:sz w:val="24"/>
          <w:szCs w:val="24"/>
        </w:rPr>
        <w:t>es even subsequently four years of formation”</w:t>
      </w:r>
      <w:r w:rsidRPr="00487781">
        <w:rPr>
          <w:rStyle w:val="FootnoteReference"/>
          <w:rFonts w:ascii="Times New Roman" w:hAnsi="Times New Roman" w:cs="Times New Roman"/>
          <w:color w:val="000000" w:themeColor="text1"/>
          <w:sz w:val="24"/>
          <w:szCs w:val="24"/>
        </w:rPr>
        <w:footnoteReference w:id="66"/>
      </w:r>
      <w:r w:rsidRPr="00487781">
        <w:rPr>
          <w:rFonts w:ascii="Times New Roman" w:hAnsi="Times New Roman" w:cs="Times New Roman"/>
          <w:color w:val="000000" w:themeColor="text1"/>
          <w:sz w:val="24"/>
          <w:szCs w:val="24"/>
        </w:rPr>
        <w:t xml:space="preserve">. </w:t>
      </w:r>
      <w:r w:rsidRPr="00487781">
        <w:rPr>
          <w:rFonts w:ascii="Times New Roman" w:hAnsi="Times New Roman" w:cs="Times New Roman"/>
          <w:color w:val="000000" w:themeColor="text1"/>
          <w:sz w:val="24"/>
          <w:szCs w:val="24"/>
          <w:shd w:val="clear" w:color="auto" w:fill="FFFFFF"/>
        </w:rPr>
        <w:t xml:space="preserve">Rather, it requires the harmonious and satisfactory collaboration and participation of </w:t>
      </w:r>
      <w:r w:rsidRPr="00487781">
        <w:rPr>
          <w:rFonts w:ascii="Times New Roman" w:hAnsi="Times New Roman" w:cs="Times New Roman"/>
          <w:color w:val="000000" w:themeColor="text1"/>
          <w:sz w:val="24"/>
          <w:szCs w:val="24"/>
          <w:shd w:val="clear" w:color="auto" w:fill="FFFFFF"/>
        </w:rPr>
        <w:lastRenderedPageBreak/>
        <w:t>the whole community, which is the place where the “initiation into the hardship and delights of the life together takes place”</w:t>
      </w:r>
      <w:r w:rsidRPr="00487781">
        <w:rPr>
          <w:rStyle w:val="FootnoteReference"/>
          <w:rFonts w:ascii="Times New Roman" w:hAnsi="Times New Roman" w:cs="Times New Roman"/>
          <w:color w:val="000000" w:themeColor="text1"/>
          <w:sz w:val="24"/>
          <w:szCs w:val="24"/>
          <w:shd w:val="clear" w:color="auto" w:fill="FFFFFF"/>
        </w:rPr>
        <w:footnoteReference w:id="67"/>
      </w:r>
      <w:r w:rsidRPr="00487781">
        <w:rPr>
          <w:rFonts w:ascii="Times New Roman" w:hAnsi="Times New Roman" w:cs="Times New Roman"/>
          <w:color w:val="000000" w:themeColor="text1"/>
          <w:sz w:val="24"/>
          <w:szCs w:val="24"/>
          <w:shd w:val="clear" w:color="auto" w:fill="FFFFFF"/>
        </w:rPr>
        <w:t>.</w:t>
      </w:r>
    </w:p>
    <w:p w:rsidR="00D42EA3" w:rsidRPr="00487781" w:rsidRDefault="00D42EA3" w:rsidP="00D42EA3">
      <w:pPr>
        <w:spacing w:line="360" w:lineRule="auto"/>
        <w:jc w:val="both"/>
        <w:rPr>
          <w:rFonts w:ascii="Times New Roman" w:hAnsi="Times New Roman" w:cs="Times New Roman"/>
          <w:color w:val="000000" w:themeColor="text1"/>
          <w:sz w:val="24"/>
          <w:szCs w:val="24"/>
        </w:rPr>
      </w:pPr>
      <w:r w:rsidRPr="00487781">
        <w:rPr>
          <w:rFonts w:ascii="Times New Roman" w:hAnsi="Times New Roman" w:cs="Times New Roman"/>
          <w:color w:val="000000" w:themeColor="text1"/>
          <w:sz w:val="24"/>
          <w:szCs w:val="24"/>
        </w:rPr>
        <w:t xml:space="preserve">    According to Second Vatican Council: in ‘individual institutes the formation of all the memberships is to be continued after first profession so that they lead the proper life of the institute more fully and carry out its mission more appropriately”</w:t>
      </w:r>
      <w:r w:rsidRPr="00487781">
        <w:rPr>
          <w:rStyle w:val="FootnoteReference"/>
          <w:rFonts w:ascii="Times New Roman" w:hAnsi="Times New Roman" w:cs="Times New Roman"/>
          <w:color w:val="000000" w:themeColor="text1"/>
          <w:sz w:val="24"/>
          <w:szCs w:val="24"/>
        </w:rPr>
        <w:footnoteReference w:id="68"/>
      </w:r>
      <w:r w:rsidRPr="00487781">
        <w:rPr>
          <w:rFonts w:ascii="Times New Roman" w:hAnsi="Times New Roman" w:cs="Times New Roman"/>
          <w:color w:val="000000" w:themeColor="text1"/>
          <w:sz w:val="24"/>
          <w:szCs w:val="24"/>
        </w:rPr>
        <w:t>. This Ratio Studio rum continued the Code of Canon Law is to be systematic, adapted to the capacity of the members, spiritual and apostolic, doctrinal and at the same time practical. Suitable degrees, both ecclesiastical and civil are also to be obtained when appropriate”</w:t>
      </w:r>
      <w:r w:rsidRPr="00487781">
        <w:rPr>
          <w:rStyle w:val="FootnoteReference"/>
          <w:rFonts w:ascii="Times New Roman" w:hAnsi="Times New Roman" w:cs="Times New Roman"/>
          <w:color w:val="000000" w:themeColor="text1"/>
          <w:sz w:val="24"/>
          <w:szCs w:val="24"/>
        </w:rPr>
        <w:footnoteReference w:id="69"/>
      </w:r>
      <w:r w:rsidRPr="00487781">
        <w:rPr>
          <w:rFonts w:ascii="Times New Roman" w:hAnsi="Times New Roman" w:cs="Times New Roman"/>
          <w:color w:val="000000" w:themeColor="text1"/>
          <w:sz w:val="24"/>
          <w:szCs w:val="24"/>
        </w:rPr>
        <w:t xml:space="preserve">. </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color w:val="000000" w:themeColor="text1"/>
          <w:sz w:val="24"/>
          <w:szCs w:val="24"/>
        </w:rPr>
        <w:t xml:space="preserve">2.5 </w:t>
      </w:r>
      <w:r w:rsidRPr="008B281B">
        <w:rPr>
          <w:rFonts w:ascii="Times New Roman" w:hAnsi="Times New Roman" w:cs="Times New Roman"/>
          <w:b/>
          <w:bCs/>
          <w:color w:val="000000" w:themeColor="text1"/>
          <w:sz w:val="24"/>
          <w:szCs w:val="24"/>
        </w:rPr>
        <w:t>Effects of holistic approach</w:t>
      </w:r>
      <w:r w:rsidRPr="008B281B">
        <w:rPr>
          <w:rFonts w:ascii="Times New Roman" w:hAnsi="Times New Roman" w:cs="Times New Roman"/>
          <w:b/>
          <w:color w:val="000000" w:themeColor="text1"/>
          <w:sz w:val="24"/>
          <w:szCs w:val="24"/>
        </w:rPr>
        <w:t xml:space="preserve"> to formation </w:t>
      </w:r>
      <w:r w:rsidRPr="008B281B">
        <w:rPr>
          <w:rFonts w:ascii="Times New Roman" w:hAnsi="Times New Roman" w:cs="Times New Roman"/>
          <w:b/>
          <w:bCs/>
          <w:color w:val="000000" w:themeColor="text1"/>
          <w:sz w:val="24"/>
          <w:szCs w:val="24"/>
        </w:rPr>
        <w:t xml:space="preserve">at the stage of ongoing formation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8B281B">
        <w:rPr>
          <w:rFonts w:ascii="Times New Roman" w:hAnsi="Times New Roman" w:cs="Times New Roman"/>
          <w:color w:val="000000" w:themeColor="text1"/>
          <w:sz w:val="24"/>
          <w:szCs w:val="24"/>
        </w:rPr>
        <w:t xml:space="preserve">      The church </w:t>
      </w:r>
      <w:r>
        <w:rPr>
          <w:rFonts w:ascii="Times New Roman" w:hAnsi="Times New Roman" w:cs="Times New Roman"/>
          <w:color w:val="000000" w:themeColor="text1"/>
          <w:sz w:val="24"/>
          <w:szCs w:val="24"/>
        </w:rPr>
        <w:t>integrates the four pillar</w:t>
      </w:r>
      <w:r w:rsidRPr="008B281B">
        <w:rPr>
          <w:rFonts w:ascii="Times New Roman" w:hAnsi="Times New Roman" w:cs="Times New Roman"/>
          <w:color w:val="000000" w:themeColor="text1"/>
          <w:sz w:val="24"/>
          <w:szCs w:val="24"/>
        </w:rPr>
        <w:t xml:space="preserve">s: Humanoid, mystical, academic and pastoral of formation in the entire development process. The ongoing formation of Priests and religious is a vital process for the effectiveness of their ministry. </w:t>
      </w:r>
      <w:r w:rsidRPr="008B281B">
        <w:rPr>
          <w:rFonts w:ascii="Times New Roman" w:hAnsi="Times New Roman" w:cs="Times New Roman"/>
          <w:bCs/>
          <w:color w:val="000000" w:themeColor="text1"/>
          <w:sz w:val="24"/>
          <w:szCs w:val="24"/>
          <w:shd w:val="clear" w:color="auto" w:fill="FFFFFF"/>
        </w:rPr>
        <w:t>The formation of priests and religious is very crucial part of their spiritual and apostolic life to be competent</w:t>
      </w:r>
      <w:r>
        <w:rPr>
          <w:rFonts w:ascii="Times New Roman" w:hAnsi="Times New Roman" w:cs="Times New Roman"/>
          <w:bCs/>
          <w:color w:val="000000" w:themeColor="text1"/>
          <w:sz w:val="24"/>
          <w:szCs w:val="24"/>
          <w:shd w:val="clear" w:color="auto" w:fill="FFFFFF"/>
        </w:rPr>
        <w:t xml:space="preserve"> to deal with </w:t>
      </w:r>
      <w:r w:rsidRPr="008B281B">
        <w:rPr>
          <w:rFonts w:ascii="Times New Roman" w:hAnsi="Times New Roman" w:cs="Times New Roman"/>
          <w:bCs/>
          <w:color w:val="000000" w:themeColor="text1"/>
          <w:sz w:val="24"/>
          <w:szCs w:val="24"/>
          <w:shd w:val="clear" w:color="auto" w:fill="FFFFFF"/>
        </w:rPr>
        <w:t xml:space="preserve">the contests of the globalized and digitalized </w:t>
      </w:r>
      <w:r>
        <w:rPr>
          <w:rFonts w:ascii="Times New Roman" w:hAnsi="Times New Roman" w:cs="Times New Roman"/>
          <w:bCs/>
          <w:color w:val="000000" w:themeColor="text1"/>
          <w:sz w:val="24"/>
          <w:szCs w:val="24"/>
          <w:shd w:val="clear" w:color="auto" w:fill="FFFFFF"/>
        </w:rPr>
        <w:t>world</w:t>
      </w:r>
      <w:r w:rsidRPr="008B281B">
        <w:rPr>
          <w:rFonts w:ascii="Times New Roman" w:hAnsi="Times New Roman" w:cs="Times New Roman"/>
          <w:bCs/>
          <w:color w:val="000000" w:themeColor="text1"/>
          <w:sz w:val="24"/>
          <w:szCs w:val="24"/>
          <w:shd w:val="clear" w:color="auto" w:fill="FFFFFF"/>
        </w:rPr>
        <w:t>.</w:t>
      </w: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bCs/>
          <w:color w:val="000000" w:themeColor="text1"/>
          <w:sz w:val="24"/>
          <w:szCs w:val="24"/>
          <w:shd w:val="clear" w:color="auto" w:fill="FFFFFF"/>
        </w:rPr>
        <w:t>The aspects of the spiritual life, the apostolate and community life of the various institutes are the principles of their charisms</w:t>
      </w:r>
      <w:r w:rsidRPr="008B281B">
        <w:rPr>
          <w:rFonts w:ascii="Times New Roman" w:hAnsi="Times New Roman" w:cs="Times New Roman"/>
          <w:color w:val="000000" w:themeColor="text1"/>
          <w:sz w:val="24"/>
          <w:szCs w:val="24"/>
          <w:shd w:val="clear" w:color="auto" w:fill="FFFFFF"/>
        </w:rPr>
        <w:t xml:space="preserve">. </w:t>
      </w:r>
    </w:p>
    <w:p w:rsidR="00D42EA3" w:rsidRPr="00CF3E86" w:rsidRDefault="00D42EA3" w:rsidP="00D42EA3">
      <w:pPr>
        <w:autoSpaceDE w:val="0"/>
        <w:autoSpaceDN w:val="0"/>
        <w:adjustRightInd w:val="0"/>
        <w:spacing w:after="0" w:line="360" w:lineRule="auto"/>
        <w:jc w:val="both"/>
        <w:rPr>
          <w:rFonts w:ascii="Times New Roman" w:hAnsi="Times New Roman" w:cs="Times New Roman"/>
          <w:sz w:val="24"/>
          <w:szCs w:val="24"/>
        </w:rPr>
      </w:pPr>
      <w:r w:rsidRPr="008B281B">
        <w:rPr>
          <w:rFonts w:ascii="Times New Roman" w:hAnsi="Times New Roman" w:cs="Times New Roman"/>
          <w:color w:val="000000" w:themeColor="text1"/>
          <w:sz w:val="24"/>
          <w:szCs w:val="24"/>
          <w:shd w:val="clear" w:color="auto" w:fill="FFFFFF"/>
        </w:rPr>
        <w:t xml:space="preserve">       </w:t>
      </w:r>
      <w:r w:rsidRPr="00CF3E86">
        <w:rPr>
          <w:rFonts w:ascii="Times New Roman" w:hAnsi="Times New Roman" w:cs="Times New Roman"/>
          <w:sz w:val="24"/>
          <w:szCs w:val="24"/>
          <w:shd w:val="clear" w:color="auto" w:fill="FFFFFF"/>
        </w:rPr>
        <w:t xml:space="preserve">  In India, Paul V. Parathazham did a study on calling and formation of ministers and religious in 2000. The sample was the representative of the whole country. The participants were seminarians, sisters, clergy and laity. As a result, </w:t>
      </w:r>
      <w:r w:rsidRPr="00CF3E86">
        <w:rPr>
          <w:rFonts w:ascii="Times New Roman" w:hAnsi="Times New Roman" w:cs="Times New Roman"/>
          <w:sz w:val="24"/>
          <w:szCs w:val="24"/>
        </w:rPr>
        <w:t>the respondents in general are of the view that the formation they have received has helped them to develop several positive qualities and to become better persons. An overwhelming majority of 80% or more claim that their formation has made them better persons with greater self-awareness and sense of responsibility. Similarly, about three-fourths of the respondents believe that their formation has increased their self-confidence and emotional maturity, endowed them with relevant knowledge and interpersonal skills, changed their outlook on life, and deepened their faith. Formation received relatively lower ratings on increasing self-reliance.</w:t>
      </w:r>
    </w:p>
    <w:p w:rsidR="00D42EA3" w:rsidRPr="00CF3E86" w:rsidRDefault="00D42EA3" w:rsidP="00D42EA3">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CF3E86">
        <w:rPr>
          <w:rFonts w:ascii="Times New Roman" w:hAnsi="Times New Roman" w:cs="Times New Roman"/>
          <w:sz w:val="24"/>
          <w:szCs w:val="24"/>
          <w:shd w:val="clear" w:color="auto" w:fill="FFFFFF"/>
        </w:rPr>
        <w:t xml:space="preserve">       In Kenya, a study was done by Willis W. Wafula et al, in 2021, on the Effects of Ongoing Pastoral Formation on the Ministry of Priests in Bungoma Catholic Diocese in Kenya, using lottery </w:t>
      </w:r>
      <w:r w:rsidRPr="00CF3E86">
        <w:rPr>
          <w:rFonts w:ascii="Times New Roman" w:hAnsi="Times New Roman" w:cs="Times New Roman"/>
          <w:sz w:val="24"/>
          <w:szCs w:val="24"/>
          <w:shd w:val="clear" w:color="auto" w:fill="FFFFFF"/>
        </w:rPr>
        <w:lastRenderedPageBreak/>
        <w:t xml:space="preserve">method sampling of 78 priests. </w:t>
      </w:r>
      <w:r w:rsidRPr="00CF3E86">
        <w:rPr>
          <w:rFonts w:ascii="Times New Roman" w:hAnsi="Times New Roman" w:cs="Times New Roman"/>
          <w:sz w:val="24"/>
          <w:szCs w:val="24"/>
        </w:rPr>
        <w:t>This study used a sample size of 52 participants. The findings showed that: To be effective in his functions, a priest should be connected with the people he serves; to know their needs, expectations, sufferings, and joys. Adequate information about the church's social teachings is an essential requirement for a priest to function well in pastoral ministry. Pastoral formation orients a priest to enter into a good working relationship with the people he serves. It forms him to exercise pastoral charity”</w:t>
      </w:r>
      <w:r w:rsidRPr="00CF3E86">
        <w:rPr>
          <w:rStyle w:val="FootnoteReference"/>
          <w:rFonts w:ascii="Times New Roman" w:hAnsi="Times New Roman" w:cs="Times New Roman"/>
        </w:rPr>
        <w:footnoteReference w:id="70"/>
      </w:r>
      <w:r w:rsidRPr="00CF3E86">
        <w:rPr>
          <w:rFonts w:ascii="Times New Roman" w:hAnsi="Times New Roman" w:cs="Times New Roman"/>
          <w:sz w:val="24"/>
          <w:szCs w:val="24"/>
        </w:rPr>
        <w:t>. Ongoing formation helps religious to know in what way to answer to the demands of their duty and the contests of the present world through the signs of the time.</w:t>
      </w:r>
    </w:p>
    <w:p w:rsidR="00D42EA3" w:rsidRPr="007A3AED" w:rsidRDefault="00D42EA3" w:rsidP="00D42EA3">
      <w:pPr>
        <w:autoSpaceDE w:val="0"/>
        <w:autoSpaceDN w:val="0"/>
        <w:adjustRightInd w:val="0"/>
        <w:spacing w:after="0" w:line="360" w:lineRule="auto"/>
        <w:jc w:val="both"/>
        <w:rPr>
          <w:rFonts w:ascii="Times New Roman" w:hAnsi="Times New Roman" w:cs="Times New Roman"/>
          <w:sz w:val="24"/>
          <w:szCs w:val="24"/>
        </w:rPr>
      </w:pPr>
      <w:r w:rsidRPr="00CF3E86">
        <w:rPr>
          <w:rFonts w:ascii="Times New Roman" w:hAnsi="Times New Roman" w:cs="Times New Roman"/>
          <w:sz w:val="24"/>
          <w:szCs w:val="24"/>
        </w:rPr>
        <w:t xml:space="preserve">            Serrao Charles, highlighting the need of continuing growth, arguments out that it is extra essential nowadays than always beforehand since “the deep and speedy cultural vicissitudes</w:t>
      </w:r>
      <w:r>
        <w:rPr>
          <w:rFonts w:ascii="Times New Roman" w:hAnsi="Times New Roman" w:cs="Times New Roman"/>
          <w:sz w:val="24"/>
          <w:szCs w:val="24"/>
        </w:rPr>
        <w:t xml:space="preserve"> </w:t>
      </w:r>
      <w:r w:rsidRPr="00CF3E86">
        <w:rPr>
          <w:rFonts w:ascii="Times New Roman" w:hAnsi="Times New Roman" w:cs="Times New Roman"/>
          <w:sz w:val="24"/>
          <w:szCs w:val="24"/>
        </w:rPr>
        <w:t>are taking place, and the development</w:t>
      </w:r>
      <w:r>
        <w:rPr>
          <w:rFonts w:ascii="Times New Roman" w:hAnsi="Times New Roman" w:cs="Times New Roman"/>
          <w:sz w:val="24"/>
          <w:szCs w:val="24"/>
        </w:rPr>
        <w:t xml:space="preserve"> </w:t>
      </w:r>
      <w:r w:rsidRPr="00CF3E86">
        <w:rPr>
          <w:rFonts w:ascii="Times New Roman" w:hAnsi="Times New Roman" w:cs="Times New Roman"/>
          <w:sz w:val="24"/>
          <w:szCs w:val="24"/>
        </w:rPr>
        <w:t>is being made in the realm of bi</w:t>
      </w:r>
      <w:r>
        <w:rPr>
          <w:rFonts w:ascii="Times New Roman" w:hAnsi="Times New Roman" w:cs="Times New Roman"/>
          <w:sz w:val="24"/>
          <w:szCs w:val="24"/>
        </w:rPr>
        <w:t>blical, historical and magisterium</w:t>
      </w:r>
      <w:r w:rsidRPr="00CF3E86">
        <w:rPr>
          <w:rFonts w:ascii="Times New Roman" w:hAnsi="Times New Roman" w:cs="Times New Roman"/>
          <w:sz w:val="24"/>
          <w:szCs w:val="24"/>
        </w:rPr>
        <w:t xml:space="preserve"> studies”</w:t>
      </w:r>
      <w:r w:rsidRPr="00CF3E86">
        <w:rPr>
          <w:rStyle w:val="FootnoteReference"/>
          <w:rFonts w:ascii="Times New Roman" w:hAnsi="Times New Roman" w:cs="Times New Roman"/>
        </w:rPr>
        <w:footnoteReference w:id="71"/>
      </w:r>
      <w:r w:rsidRPr="00CF3E86">
        <w:rPr>
          <w:rFonts w:ascii="Times New Roman" w:hAnsi="Times New Roman" w:cs="Times New Roman"/>
          <w:sz w:val="24"/>
          <w:szCs w:val="24"/>
        </w:rPr>
        <w:t>. Breathing a virtuous and faithful prayer lifetime is a very interesting phase in religious life. Prayer is not merely something tha</w:t>
      </w:r>
      <w:r>
        <w:rPr>
          <w:rFonts w:ascii="Times New Roman" w:hAnsi="Times New Roman" w:cs="Times New Roman"/>
          <w:sz w:val="24"/>
          <w:szCs w:val="24"/>
        </w:rPr>
        <w:t>t shows a significant fragment</w:t>
      </w:r>
      <w:r w:rsidRPr="00CF3E86">
        <w:rPr>
          <w:rFonts w:ascii="Times New Roman" w:hAnsi="Times New Roman" w:cs="Times New Roman"/>
          <w:sz w:val="24"/>
          <w:szCs w:val="24"/>
        </w:rPr>
        <w:t xml:space="preserve"> religious </w:t>
      </w:r>
      <w:r>
        <w:rPr>
          <w:rFonts w:ascii="Times New Roman" w:hAnsi="Times New Roman" w:cs="Times New Roman"/>
          <w:sz w:val="24"/>
          <w:szCs w:val="24"/>
        </w:rPr>
        <w:t xml:space="preserve">life </w:t>
      </w:r>
      <w:r w:rsidRPr="00CF3E86">
        <w:rPr>
          <w:rFonts w:ascii="Times New Roman" w:hAnsi="Times New Roman" w:cs="Times New Roman"/>
          <w:sz w:val="24"/>
          <w:szCs w:val="24"/>
        </w:rPr>
        <w:t>however pervades his entire life</w:t>
      </w:r>
      <w:r w:rsidRPr="009B4621">
        <w:rPr>
          <w:rFonts w:ascii="Times New Roman" w:hAnsi="Times New Roman" w:cs="Times New Roman"/>
          <w:sz w:val="24"/>
          <w:szCs w:val="24"/>
        </w:rPr>
        <w:t xml:space="preserve">. </w:t>
      </w:r>
      <w:r w:rsidRPr="00CF3E86">
        <w:rPr>
          <w:rFonts w:ascii="Times New Roman" w:hAnsi="Times New Roman" w:cs="Times New Roman"/>
          <w:sz w:val="24"/>
          <w:szCs w:val="24"/>
        </w:rPr>
        <w:t>In the life of consecrated people, prayer is mutually a resource and a contest.</w:t>
      </w:r>
    </w:p>
    <w:p w:rsidR="00D42EA3" w:rsidRPr="00CF3E86" w:rsidRDefault="00D42EA3" w:rsidP="00D42E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F3E86">
        <w:rPr>
          <w:rFonts w:ascii="Times New Roman" w:hAnsi="Times New Roman" w:cs="Times New Roman"/>
          <w:sz w:val="24"/>
          <w:szCs w:val="24"/>
        </w:rPr>
        <w:t>Prayer is a foundation w</w:t>
      </w:r>
      <w:r>
        <w:rPr>
          <w:rFonts w:ascii="Times New Roman" w:hAnsi="Times New Roman" w:cs="Times New Roman"/>
          <w:sz w:val="24"/>
          <w:szCs w:val="24"/>
        </w:rPr>
        <w:t xml:space="preserve">hen individual is appropriately </w:t>
      </w:r>
      <w:r w:rsidRPr="00CF3E86">
        <w:rPr>
          <w:rFonts w:ascii="Times New Roman" w:hAnsi="Times New Roman" w:cs="Times New Roman"/>
          <w:sz w:val="24"/>
          <w:szCs w:val="24"/>
        </w:rPr>
        <w:t>fixed in God and is interiorly connected. In that case, the consecrated persons are more likely to be in tune with the Holy Spirit; to experience greater clarity, a deeper sense of peace enabling them to make better decisions, which are more likely to be in line with what God</w:t>
      </w:r>
      <w:r>
        <w:rPr>
          <w:rFonts w:ascii="Times New Roman" w:hAnsi="Times New Roman" w:cs="Times New Roman"/>
          <w:sz w:val="24"/>
          <w:szCs w:val="24"/>
        </w:rPr>
        <w:t xml:space="preserve"> wants.  Religious ought to follow the Lord "regarding him as some</w:t>
      </w:r>
      <w:r w:rsidRPr="00CF3E86">
        <w:rPr>
          <w:rFonts w:ascii="Times New Roman" w:hAnsi="Times New Roman" w:cs="Times New Roman"/>
          <w:sz w:val="24"/>
          <w:szCs w:val="24"/>
        </w:rPr>
        <w:t>thing that is necessary and be solic</w:t>
      </w:r>
      <w:r>
        <w:rPr>
          <w:rFonts w:ascii="Times New Roman" w:hAnsi="Times New Roman" w:cs="Times New Roman"/>
          <w:sz w:val="24"/>
          <w:szCs w:val="24"/>
        </w:rPr>
        <w:t>itous for all that is”</w:t>
      </w:r>
      <w:r w:rsidRPr="00450FAF">
        <w:rPr>
          <w:rStyle w:val="FootnoteReference"/>
          <w:rFonts w:ascii="Times New Roman" w:hAnsi="Times New Roman" w:cs="Times New Roman"/>
          <w:color w:val="000000" w:themeColor="text1"/>
          <w:sz w:val="24"/>
          <w:szCs w:val="24"/>
        </w:rPr>
        <w:footnoteReference w:id="72"/>
      </w:r>
      <w:r w:rsidRPr="00450FAF">
        <w:rPr>
          <w:rFonts w:ascii="Times New Roman" w:hAnsi="Times New Roman" w:cs="Times New Roman"/>
          <w:color w:val="000000" w:themeColor="text1"/>
          <w:sz w:val="24"/>
          <w:szCs w:val="24"/>
        </w:rPr>
        <w:t>.</w:t>
      </w:r>
      <w:r>
        <w:rPr>
          <w:rFonts w:ascii="Times New Roman" w:hAnsi="Times New Roman" w:cs="Times New Roman"/>
          <w:sz w:val="24"/>
          <w:szCs w:val="24"/>
        </w:rPr>
        <w:t xml:space="preserve"> The</w:t>
      </w:r>
      <w:r w:rsidRPr="00CF3E86">
        <w:rPr>
          <w:rFonts w:ascii="Times New Roman" w:hAnsi="Times New Roman" w:cs="Times New Roman"/>
          <w:sz w:val="24"/>
          <w:szCs w:val="24"/>
        </w:rPr>
        <w:t xml:space="preserve"> instruction to be converted interested in a sacrifice presented to Supernatural being in unif</w:t>
      </w:r>
      <w:r>
        <w:rPr>
          <w:rFonts w:ascii="Times New Roman" w:hAnsi="Times New Roman" w:cs="Times New Roman"/>
          <w:sz w:val="24"/>
          <w:szCs w:val="24"/>
        </w:rPr>
        <w:t xml:space="preserve">ication through the ransom of Christ, religious lifetime needs an appropriate </w:t>
      </w:r>
      <w:r w:rsidRPr="00CF3E86">
        <w:rPr>
          <w:rFonts w:ascii="Times New Roman" w:hAnsi="Times New Roman" w:cs="Times New Roman"/>
          <w:sz w:val="24"/>
          <w:szCs w:val="24"/>
        </w:rPr>
        <w:t>period</w:t>
      </w:r>
      <w:r>
        <w:rPr>
          <w:rFonts w:ascii="Times New Roman" w:hAnsi="Times New Roman" w:cs="Times New Roman"/>
          <w:sz w:val="24"/>
          <w:szCs w:val="24"/>
        </w:rPr>
        <w:t xml:space="preserve"> of time </w:t>
      </w:r>
      <w:r w:rsidRPr="00CF3E86">
        <w:rPr>
          <w:rFonts w:ascii="Times New Roman" w:hAnsi="Times New Roman" w:cs="Times New Roman"/>
          <w:sz w:val="24"/>
          <w:szCs w:val="24"/>
        </w:rPr>
        <w:t>earmarked toward prayer in its ma</w:t>
      </w:r>
      <w:r>
        <w:rPr>
          <w:rFonts w:ascii="Times New Roman" w:hAnsi="Times New Roman" w:cs="Times New Roman"/>
          <w:sz w:val="24"/>
          <w:szCs w:val="24"/>
        </w:rPr>
        <w:t xml:space="preserve">ny methods and languages, which are </w:t>
      </w:r>
      <w:r w:rsidRPr="00CF3E86">
        <w:rPr>
          <w:rFonts w:ascii="Times New Roman" w:hAnsi="Times New Roman" w:cs="Times New Roman"/>
          <w:sz w:val="24"/>
          <w:szCs w:val="24"/>
        </w:rPr>
        <w:t>focused towards</w:t>
      </w:r>
      <w:r>
        <w:rPr>
          <w:rFonts w:ascii="Times New Roman" w:hAnsi="Times New Roman" w:cs="Times New Roman"/>
          <w:sz w:val="24"/>
          <w:szCs w:val="24"/>
        </w:rPr>
        <w:t xml:space="preserve"> an own encounter</w:t>
      </w:r>
      <w:r w:rsidRPr="00CF3E86">
        <w:rPr>
          <w:rFonts w:ascii="Times New Roman" w:hAnsi="Times New Roman" w:cs="Times New Roman"/>
          <w:sz w:val="24"/>
          <w:szCs w:val="24"/>
        </w:rPr>
        <w:t xml:space="preserve"> with God.</w:t>
      </w:r>
    </w:p>
    <w:p w:rsidR="00D42EA3" w:rsidRPr="00CF3E86" w:rsidRDefault="00D42EA3" w:rsidP="00D42E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Consecrated people are borrowers to males,</w:t>
      </w:r>
      <w:r w:rsidRPr="00CF3E86">
        <w:rPr>
          <w:rFonts w:ascii="Times New Roman" w:hAnsi="Times New Roman" w:cs="Times New Roman"/>
          <w:sz w:val="24"/>
          <w:szCs w:val="24"/>
        </w:rPr>
        <w:t xml:space="preserve"> females</w:t>
      </w:r>
      <w:r>
        <w:rPr>
          <w:rFonts w:ascii="Times New Roman" w:hAnsi="Times New Roman" w:cs="Times New Roman"/>
          <w:sz w:val="24"/>
          <w:szCs w:val="24"/>
        </w:rPr>
        <w:t xml:space="preserve"> also</w:t>
      </w:r>
      <w:r w:rsidRPr="00CF3E86">
        <w:rPr>
          <w:rFonts w:ascii="Times New Roman" w:hAnsi="Times New Roman" w:cs="Times New Roman"/>
          <w:sz w:val="24"/>
          <w:szCs w:val="24"/>
        </w:rPr>
        <w:t xml:space="preserve"> particularly the </w:t>
      </w:r>
      <w:r>
        <w:rPr>
          <w:rFonts w:ascii="Times New Roman" w:hAnsi="Times New Roman" w:cs="Times New Roman"/>
          <w:sz w:val="24"/>
          <w:szCs w:val="24"/>
        </w:rPr>
        <w:t>candidates</w:t>
      </w:r>
      <w:r w:rsidRPr="00CF3E86">
        <w:rPr>
          <w:rFonts w:ascii="Times New Roman" w:hAnsi="Times New Roman" w:cs="Times New Roman"/>
          <w:sz w:val="24"/>
          <w:szCs w:val="24"/>
        </w:rPr>
        <w:t xml:space="preserve"> through</w:t>
      </w:r>
      <w:r>
        <w:rPr>
          <w:rFonts w:ascii="Times New Roman" w:hAnsi="Times New Roman" w:cs="Times New Roman"/>
          <w:sz w:val="24"/>
          <w:szCs w:val="24"/>
        </w:rPr>
        <w:t xml:space="preserve"> their life. For the determination, prayer should</w:t>
      </w:r>
      <w:r w:rsidRPr="00CF3E86">
        <w:rPr>
          <w:rFonts w:ascii="Times New Roman" w:hAnsi="Times New Roman" w:cs="Times New Roman"/>
          <w:sz w:val="24"/>
          <w:szCs w:val="24"/>
        </w:rPr>
        <w:t xml:space="preserve"> be given a central dwelling in their subsists”</w:t>
      </w:r>
      <w:r w:rsidRPr="00450FAF">
        <w:rPr>
          <w:rStyle w:val="FootnoteReference"/>
          <w:rFonts w:ascii="Times New Roman" w:hAnsi="Times New Roman" w:cs="Times New Roman"/>
          <w:sz w:val="24"/>
        </w:rPr>
        <w:footnoteReference w:id="73"/>
      </w:r>
      <w:r>
        <w:rPr>
          <w:rFonts w:ascii="Times New Roman" w:hAnsi="Times New Roman" w:cs="Times New Roman"/>
          <w:sz w:val="24"/>
          <w:szCs w:val="24"/>
        </w:rPr>
        <w:t>. In addition, religious life</w:t>
      </w:r>
      <w:r w:rsidRPr="00CF3E86">
        <w:rPr>
          <w:rFonts w:ascii="Times New Roman" w:hAnsi="Times New Roman" w:cs="Times New Roman"/>
          <w:sz w:val="24"/>
          <w:szCs w:val="24"/>
        </w:rPr>
        <w:t xml:space="preserve"> must be recognized through prayer itself. Prayer is a source of personal, </w:t>
      </w:r>
      <w:r w:rsidRPr="00CF3E86">
        <w:rPr>
          <w:rFonts w:ascii="Times New Roman" w:hAnsi="Times New Roman" w:cs="Times New Roman"/>
          <w:sz w:val="24"/>
          <w:szCs w:val="24"/>
        </w:rPr>
        <w:lastRenderedPageBreak/>
        <w:t>community and apostolic growth and development and assists them to integrate life in all its dimensions”</w:t>
      </w:r>
      <w:r w:rsidRPr="00CF3E86">
        <w:rPr>
          <w:rStyle w:val="FootnoteReference"/>
          <w:rFonts w:ascii="Times New Roman" w:hAnsi="Times New Roman" w:cs="Times New Roman"/>
        </w:rPr>
        <w:footnoteReference w:id="74"/>
      </w:r>
      <w:r w:rsidRPr="00CF3E86">
        <w:rPr>
          <w:rFonts w:ascii="Times New Roman" w:hAnsi="Times New Roman" w:cs="Times New Roman"/>
          <w:sz w:val="24"/>
          <w:szCs w:val="24"/>
        </w:rPr>
        <w:t xml:space="preserve">. On the last hand, religious life faces various contests </w:t>
      </w:r>
      <w:r>
        <w:rPr>
          <w:rFonts w:ascii="Times New Roman" w:hAnsi="Times New Roman" w:cs="Times New Roman"/>
          <w:sz w:val="24"/>
          <w:szCs w:val="24"/>
        </w:rPr>
        <w:t>of human weakness. Various</w:t>
      </w:r>
      <w:r w:rsidRPr="00CF3E86">
        <w:rPr>
          <w:rFonts w:ascii="Times New Roman" w:hAnsi="Times New Roman" w:cs="Times New Roman"/>
          <w:sz w:val="24"/>
          <w:szCs w:val="24"/>
        </w:rPr>
        <w:t xml:space="preserve"> issues make it therefore problematic such as fatigue, di</w:t>
      </w:r>
      <w:r>
        <w:rPr>
          <w:rFonts w:ascii="Times New Roman" w:hAnsi="Times New Roman" w:cs="Times New Roman"/>
          <w:sz w:val="24"/>
          <w:szCs w:val="24"/>
        </w:rPr>
        <w:t>sturbance, and likewise in several circumstances the consecrated become</w:t>
      </w:r>
      <w:r w:rsidRPr="00CF3E86">
        <w:rPr>
          <w:rFonts w:ascii="Times New Roman" w:hAnsi="Times New Roman" w:cs="Times New Roman"/>
          <w:sz w:val="24"/>
          <w:szCs w:val="24"/>
        </w:rPr>
        <w:t xml:space="preserve"> full by apostolate hence it is very fascinating to strike </w:t>
      </w:r>
      <w:r>
        <w:rPr>
          <w:rFonts w:ascii="Times New Roman" w:hAnsi="Times New Roman" w:cs="Times New Roman"/>
          <w:sz w:val="24"/>
          <w:szCs w:val="24"/>
        </w:rPr>
        <w:t xml:space="preserve">an </w:t>
      </w:r>
      <w:r w:rsidRPr="00CF3E86">
        <w:rPr>
          <w:rFonts w:ascii="Times New Roman" w:hAnsi="Times New Roman" w:cs="Times New Roman"/>
          <w:sz w:val="24"/>
          <w:szCs w:val="24"/>
        </w:rPr>
        <w:t>equilibrium as a faithful observer.</w:t>
      </w:r>
    </w:p>
    <w:p w:rsidR="00D42EA3" w:rsidRPr="00CF3E86" w:rsidRDefault="00D42EA3" w:rsidP="00D42EA3">
      <w:pPr>
        <w:autoSpaceDE w:val="0"/>
        <w:autoSpaceDN w:val="0"/>
        <w:adjustRightInd w:val="0"/>
        <w:spacing w:after="0" w:line="360" w:lineRule="auto"/>
        <w:jc w:val="both"/>
        <w:rPr>
          <w:rFonts w:ascii="Times New Roman" w:hAnsi="Times New Roman" w:cs="Times New Roman"/>
          <w:sz w:val="24"/>
          <w:szCs w:val="24"/>
        </w:rPr>
      </w:pPr>
      <w:r w:rsidRPr="00CF3E86">
        <w:rPr>
          <w:rFonts w:ascii="Times New Roman" w:hAnsi="Times New Roman" w:cs="Times New Roman"/>
          <w:sz w:val="24"/>
          <w:szCs w:val="24"/>
          <w:shd w:val="clear" w:color="auto" w:fill="FFFFFF"/>
        </w:rPr>
        <w:t xml:space="preserve">           Communal acceptance and affection call us to value our differences of background, temperament, gifts, personality and style. Only when we recognize them as sources of vitality are we able to let go of competitiveness and jealousy. As we enthusiastically seek to develop, and discern which men are being called into our Society, they must ardently seek for signs that God desires to rise our diversity in culture and race. Community life, as sisters and brothers having taken vows, turn out to be an “eloquent and joyful witness”</w:t>
      </w:r>
      <w:r w:rsidRPr="0086053A">
        <w:rPr>
          <w:rStyle w:val="FootnoteReference"/>
          <w:rFonts w:ascii="Times New Roman" w:hAnsi="Times New Roman" w:cs="Times New Roman"/>
          <w:sz w:val="24"/>
          <w:shd w:val="clear" w:color="auto" w:fill="FFFFFF"/>
        </w:rPr>
        <w:footnoteReference w:id="75"/>
      </w:r>
      <w:r w:rsidRPr="0086053A">
        <w:rPr>
          <w:rFonts w:ascii="Times New Roman" w:hAnsi="Times New Roman" w:cs="Times New Roman"/>
          <w:sz w:val="28"/>
          <w:szCs w:val="24"/>
          <w:shd w:val="clear" w:color="auto" w:fill="FFFFFF"/>
        </w:rPr>
        <w:t xml:space="preserve"> </w:t>
      </w:r>
      <w:r w:rsidRPr="00CF3E86">
        <w:rPr>
          <w:rFonts w:ascii="Times New Roman" w:hAnsi="Times New Roman" w:cs="Times New Roman"/>
          <w:sz w:val="24"/>
          <w:szCs w:val="24"/>
          <w:shd w:val="clear" w:color="auto" w:fill="FFFFFF"/>
        </w:rPr>
        <w:t>which draws individuals to the Gospel and tells them that union is a fundamental component for a full existence. It is after community lifespan that the “joy and beauty of living the Gospel and following Jesus” shines and that is realized</w:t>
      </w:r>
      <w:r w:rsidRPr="00936AA4">
        <w:rPr>
          <w:rFonts w:ascii="Times New Roman" w:hAnsi="Times New Roman" w:cs="Times New Roman"/>
          <w:sz w:val="24"/>
          <w:szCs w:val="24"/>
          <w:shd w:val="clear" w:color="auto" w:fill="FFFFFF"/>
        </w:rPr>
        <w:t>”</w:t>
      </w:r>
      <w:r w:rsidRPr="00936AA4">
        <w:rPr>
          <w:rStyle w:val="FootnoteReference"/>
          <w:rFonts w:ascii="Times New Roman" w:hAnsi="Times New Roman" w:cs="Times New Roman"/>
          <w:sz w:val="24"/>
          <w:szCs w:val="24"/>
          <w:shd w:val="clear" w:color="auto" w:fill="FFFFFF"/>
        </w:rPr>
        <w:footnoteReference w:id="76"/>
      </w:r>
      <w:r w:rsidRPr="00936AA4">
        <w:rPr>
          <w:rFonts w:ascii="Times New Roman" w:hAnsi="Times New Roman" w:cs="Times New Roman"/>
          <w:sz w:val="24"/>
          <w:szCs w:val="24"/>
          <w:shd w:val="clear" w:color="auto" w:fill="FFFFFF"/>
        </w:rPr>
        <w:t xml:space="preserve"> </w:t>
      </w:r>
      <w:r w:rsidRPr="00CF3E86">
        <w:rPr>
          <w:rFonts w:ascii="Times New Roman" w:hAnsi="Times New Roman" w:cs="Times New Roman"/>
          <w:sz w:val="24"/>
          <w:szCs w:val="24"/>
          <w:shd w:val="clear" w:color="auto" w:fill="FFFFFF"/>
        </w:rPr>
        <w:t>the vision of a fresh humanity is already taking place.</w:t>
      </w:r>
    </w:p>
    <w:p w:rsidR="00D42EA3" w:rsidRPr="00995035" w:rsidRDefault="00D42EA3" w:rsidP="00D42EA3">
      <w:pPr>
        <w:autoSpaceDE w:val="0"/>
        <w:autoSpaceDN w:val="0"/>
        <w:adjustRightInd w:val="0"/>
        <w:spacing w:after="0" w:line="360" w:lineRule="auto"/>
        <w:jc w:val="both"/>
        <w:rPr>
          <w:rFonts w:ascii="Times New Roman" w:hAnsi="Times New Roman" w:cs="Times New Roman"/>
          <w:sz w:val="28"/>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CF3E86">
        <w:rPr>
          <w:rFonts w:ascii="Times New Roman" w:hAnsi="Times New Roman" w:cs="Times New Roman"/>
          <w:bCs/>
          <w:sz w:val="24"/>
          <w:szCs w:val="24"/>
        </w:rPr>
        <w:t xml:space="preserve"> The communit</w:t>
      </w:r>
      <w:r w:rsidRPr="00CF3E86">
        <w:rPr>
          <w:rFonts w:ascii="Times New Roman" w:eastAsia="Times New Roman" w:hAnsi="Times New Roman" w:cs="Times New Roman"/>
          <w:sz w:val="24"/>
          <w:szCs w:val="24"/>
        </w:rPr>
        <w:t xml:space="preserve">y is determinative to the extent that it permits each one instead of numbers to grow in fidelity to the Lord according to the charism of his or her institute. </w:t>
      </w:r>
      <w:r w:rsidRPr="00CF3E86">
        <w:rPr>
          <w:rFonts w:ascii="Times New Roman" w:hAnsi="Times New Roman" w:cs="Times New Roman"/>
          <w:sz w:val="24"/>
          <w:szCs w:val="24"/>
        </w:rPr>
        <w:t>A privileged place for ongoing formation is the apostolic community as expressed in some documents of the Church”</w:t>
      </w:r>
      <w:r w:rsidRPr="00936AA4">
        <w:rPr>
          <w:rStyle w:val="FootnoteReference"/>
          <w:rFonts w:ascii="Times New Roman" w:hAnsi="Times New Roman" w:cs="Times New Roman"/>
          <w:sz w:val="24"/>
          <w:szCs w:val="24"/>
        </w:rPr>
        <w:footnoteReference w:id="77"/>
      </w:r>
      <w:r w:rsidRPr="00936AA4">
        <w:rPr>
          <w:rFonts w:ascii="Times New Roman" w:hAnsi="Times New Roman" w:cs="Times New Roman"/>
          <w:sz w:val="24"/>
          <w:szCs w:val="24"/>
        </w:rPr>
        <w:t>.</w:t>
      </w:r>
      <w:r>
        <w:rPr>
          <w:rFonts w:ascii="Times New Roman" w:hAnsi="Times New Roman" w:cs="Times New Roman"/>
          <w:sz w:val="24"/>
          <w:szCs w:val="24"/>
        </w:rPr>
        <w:t xml:space="preserve"> </w:t>
      </w:r>
      <w:r w:rsidRPr="008B281B">
        <w:rPr>
          <w:rFonts w:ascii="Times New Roman" w:eastAsia="Times New Roman" w:hAnsi="Times New Roman" w:cs="Times New Roman"/>
          <w:color w:val="000000" w:themeColor="text1"/>
          <w:sz w:val="24"/>
          <w:szCs w:val="24"/>
        </w:rPr>
        <w:t xml:space="preserve">To accomplish this, the members must be clear between themselves on why the community exists, and on its basic objectives. </w:t>
      </w:r>
      <w:r w:rsidRPr="008B281B">
        <w:rPr>
          <w:rFonts w:ascii="Times New Roman" w:hAnsi="Times New Roman" w:cs="Times New Roman"/>
          <w:bCs/>
          <w:color w:val="000000" w:themeColor="text1"/>
          <w:sz w:val="24"/>
          <w:szCs w:val="24"/>
        </w:rPr>
        <w:t xml:space="preserve">They no longer see this desire, lack of support, activism dominates, lack of belonging. Therefore, the small communities with few members are affected on this level of ongoing formation. </w:t>
      </w:r>
      <w:r w:rsidRPr="008B281B">
        <w:rPr>
          <w:rFonts w:ascii="Times New Roman" w:hAnsi="Times New Roman" w:cs="Times New Roman"/>
          <w:color w:val="000000" w:themeColor="text1"/>
          <w:sz w:val="24"/>
          <w:szCs w:val="24"/>
        </w:rPr>
        <w:t xml:space="preserve">Ongoing formation thus becomes the facilitation of the continuing growth of the whole person to promote a deeper and fuller commitment to the person and mission of Christ. It is not simply to give more information or knowledge or to produce people who are better informed. That is only part of the picture, but it is above all to help the person to believe more in oneself, to believe more in life, and to believe more in Christ. This demands a continuing </w:t>
      </w:r>
      <w:r w:rsidRPr="008B281B">
        <w:rPr>
          <w:rFonts w:ascii="Times New Roman" w:hAnsi="Times New Roman" w:cs="Times New Roman"/>
          <w:color w:val="000000" w:themeColor="text1"/>
          <w:sz w:val="24"/>
          <w:szCs w:val="24"/>
        </w:rPr>
        <w:lastRenderedPageBreak/>
        <w:t>conversion as a person moves forward in growth towards a more complete realization of the fullness of the person of Christ within oneself</w:t>
      </w:r>
      <w:r w:rsidRPr="00995035">
        <w:rPr>
          <w:rFonts w:ascii="Times New Roman" w:hAnsi="Times New Roman" w:cs="Times New Roman"/>
          <w:color w:val="000000" w:themeColor="text1"/>
          <w:sz w:val="24"/>
        </w:rPr>
        <w:t>”</w:t>
      </w:r>
      <w:r w:rsidRPr="00995035">
        <w:rPr>
          <w:rStyle w:val="FootnoteReference"/>
          <w:rFonts w:ascii="Times New Roman" w:hAnsi="Times New Roman" w:cs="Times New Roman"/>
          <w:color w:val="000000" w:themeColor="text1"/>
          <w:sz w:val="24"/>
        </w:rPr>
        <w:footnoteReference w:id="78"/>
      </w:r>
      <w:r w:rsidRPr="00995035">
        <w:rPr>
          <w:rFonts w:ascii="Times New Roman" w:hAnsi="Times New Roman" w:cs="Times New Roman"/>
          <w:color w:val="000000" w:themeColor="text1"/>
          <w:sz w:val="24"/>
        </w:rPr>
        <w:t>.</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w:t>
      </w:r>
      <w:r w:rsidRPr="008B281B">
        <w:rPr>
          <w:rFonts w:ascii="Times New Roman" w:hAnsi="Times New Roman" w:cs="Times New Roman"/>
          <w:bCs/>
          <w:color w:val="000000" w:themeColor="text1"/>
          <w:sz w:val="24"/>
          <w:szCs w:val="24"/>
        </w:rPr>
        <w:t xml:space="preserve">The lack of promotion of lifelong learning is also one of the great challenges by the leaders and the lack of testimony of the superiors. Preparation of superiors for promoting the ongoing formation, because the motivating action of superiors is important and the </w:t>
      </w:r>
      <w:r w:rsidRPr="008B281B">
        <w:rPr>
          <w:rFonts w:ascii="Times New Roman" w:hAnsi="Times New Roman" w:cs="Times New Roman"/>
          <w:bCs/>
          <w:color w:val="000000" w:themeColor="text1"/>
          <w:sz w:val="24"/>
          <w:szCs w:val="24"/>
          <w:shd w:val="clear" w:color="auto" w:fill="FFFFFF"/>
        </w:rPr>
        <w:t>Superiors are to ensure that they have the assistance and the time to do this.  The only means to this is holistic formation.</w:t>
      </w:r>
      <w:r w:rsidRPr="008B281B">
        <w:rPr>
          <w:rFonts w:ascii="Times New Roman" w:hAnsi="Times New Roman" w:cs="Times New Roman"/>
          <w:bCs/>
          <w:color w:val="000000" w:themeColor="text1"/>
          <w:sz w:val="24"/>
          <w:szCs w:val="24"/>
        </w:rPr>
        <w:t xml:space="preserve"> </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bCs/>
          <w:color w:val="000000" w:themeColor="text1"/>
          <w:sz w:val="24"/>
          <w:szCs w:val="24"/>
        </w:rPr>
        <w:t xml:space="preserve">     The biggest crisis affecting religious life in some congregations today is above all the spiritual crisis or a crisis of spirituality in ongoing formation, which is the crucible and the basis of all consecrated life. The latter must indeed be rooted in the Eucharist”</w:t>
      </w:r>
      <w:r w:rsidRPr="008B281B">
        <w:rPr>
          <w:rStyle w:val="FootnoteReference"/>
          <w:rFonts w:ascii="Times New Roman" w:hAnsi="Times New Roman" w:cs="Times New Roman"/>
          <w:bCs/>
          <w:color w:val="000000" w:themeColor="text1"/>
          <w:sz w:val="24"/>
          <w:szCs w:val="24"/>
        </w:rPr>
        <w:footnoteReference w:id="79"/>
      </w:r>
      <w:r w:rsidRPr="008B281B">
        <w:rPr>
          <w:rFonts w:ascii="Times New Roman" w:hAnsi="Times New Roman" w:cs="Times New Roman"/>
          <w:bCs/>
          <w:color w:val="000000" w:themeColor="text1"/>
          <w:sz w:val="24"/>
          <w:szCs w:val="24"/>
        </w:rPr>
        <w:t xml:space="preserve">, source and summit of all Christian life, and be nourished by prayer, and different exercises of piety such as annual retreats, monthly recollections, formation sessions, daily meditations and lectio divina. </w:t>
      </w:r>
      <w:r>
        <w:rPr>
          <w:rFonts w:ascii="Times New Roman" w:hAnsi="Times New Roman" w:cs="Times New Roman"/>
          <w:color w:val="000000" w:themeColor="text1"/>
          <w:sz w:val="24"/>
          <w:szCs w:val="24"/>
        </w:rPr>
        <w:t>T</w:t>
      </w:r>
      <w:r w:rsidRPr="008B281B">
        <w:rPr>
          <w:rFonts w:ascii="Times New Roman" w:hAnsi="Times New Roman" w:cs="Times New Roman"/>
          <w:color w:val="000000" w:themeColor="text1"/>
          <w:sz w:val="24"/>
          <w:szCs w:val="24"/>
        </w:rPr>
        <w:t>he productivity</w:t>
      </w:r>
      <w:r>
        <w:rPr>
          <w:rFonts w:ascii="Times New Roman" w:hAnsi="Times New Roman" w:cs="Times New Roman"/>
          <w:color w:val="000000" w:themeColor="text1"/>
          <w:sz w:val="24"/>
          <w:szCs w:val="24"/>
        </w:rPr>
        <w:t xml:space="preserve"> of</w:t>
      </w:r>
      <w:r w:rsidRPr="008B281B">
        <w:rPr>
          <w:rFonts w:ascii="Times New Roman" w:hAnsi="Times New Roman" w:cs="Times New Roman"/>
          <w:color w:val="000000" w:themeColor="text1"/>
          <w:sz w:val="24"/>
          <w:szCs w:val="24"/>
        </w:rPr>
        <w:t xml:space="preserve"> workouts can only be best proved by the importance given to them by a distinct religious.</w:t>
      </w:r>
      <w:r w:rsidRPr="008B281B">
        <w:rPr>
          <w:rFonts w:ascii="Times New Roman" w:hAnsi="Times New Roman" w:cs="Times New Roman"/>
          <w:bCs/>
          <w:color w:val="000000" w:themeColor="text1"/>
          <w:sz w:val="24"/>
          <w:szCs w:val="24"/>
        </w:rPr>
        <w:t xml:space="preserve"> The religious live in warmth, for convenience and finally they lose the meaning of the consecrated life. Isolation, individualism, and subjects are increasingly visible nowadays in some communities. Life project programs are not well developed and need to be revised because they are so individual than communal. Therefore, the reflection and sharing on the current and future challenges to give a response informed by our charism and spirituality is missing. Throughout the congregation, communities are encouraged to search for creative ways of living the charism and deepening the contemplative in life today’s world.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Concerning the early</w:t>
      </w:r>
      <w:r>
        <w:rPr>
          <w:rFonts w:ascii="Times New Roman" w:hAnsi="Times New Roman" w:cs="Times New Roman"/>
          <w:color w:val="000000" w:themeColor="text1"/>
          <w:sz w:val="24"/>
          <w:szCs w:val="24"/>
        </w:rPr>
        <w:t xml:space="preserve"> training</w:t>
      </w:r>
      <w:r w:rsidRPr="008B281B">
        <w:rPr>
          <w:rFonts w:ascii="Times New Roman" w:hAnsi="Times New Roman" w:cs="Times New Roman"/>
          <w:color w:val="000000" w:themeColor="text1"/>
          <w:sz w:val="24"/>
          <w:szCs w:val="24"/>
        </w:rPr>
        <w:t xml:space="preserve"> of as</w:t>
      </w:r>
      <w:r>
        <w:rPr>
          <w:rFonts w:ascii="Times New Roman" w:hAnsi="Times New Roman" w:cs="Times New Roman"/>
          <w:color w:val="000000" w:themeColor="text1"/>
          <w:sz w:val="24"/>
          <w:szCs w:val="24"/>
        </w:rPr>
        <w:t>pirants to</w:t>
      </w:r>
      <w:r w:rsidRPr="008B281B">
        <w:rPr>
          <w:rFonts w:ascii="Times New Roman" w:hAnsi="Times New Roman" w:cs="Times New Roman"/>
          <w:color w:val="000000" w:themeColor="text1"/>
          <w:sz w:val="24"/>
          <w:szCs w:val="24"/>
        </w:rPr>
        <w:t xml:space="preserve"> religious</w:t>
      </w:r>
      <w:r>
        <w:rPr>
          <w:rFonts w:ascii="Times New Roman" w:hAnsi="Times New Roman" w:cs="Times New Roman"/>
          <w:color w:val="000000" w:themeColor="text1"/>
          <w:sz w:val="24"/>
          <w:szCs w:val="24"/>
        </w:rPr>
        <w:t xml:space="preserve"> life, the</w:t>
      </w:r>
      <w:r w:rsidRPr="008B281B">
        <w:rPr>
          <w:rFonts w:ascii="Times New Roman" w:hAnsi="Times New Roman" w:cs="Times New Roman"/>
          <w:color w:val="000000" w:themeColor="text1"/>
          <w:sz w:val="24"/>
          <w:szCs w:val="24"/>
        </w:rPr>
        <w:t xml:space="preserve"> proportion</w:t>
      </w:r>
      <w:r>
        <w:rPr>
          <w:rFonts w:ascii="Times New Roman" w:hAnsi="Times New Roman" w:cs="Times New Roman"/>
          <w:color w:val="000000" w:themeColor="text1"/>
          <w:sz w:val="24"/>
          <w:szCs w:val="24"/>
        </w:rPr>
        <w:t xml:space="preserve"> must be</w:t>
      </w:r>
      <w:r w:rsidRPr="008B281B">
        <w:rPr>
          <w:rFonts w:ascii="Times New Roman" w:hAnsi="Times New Roman" w:cs="Times New Roman"/>
          <w:color w:val="000000" w:themeColor="text1"/>
          <w:sz w:val="24"/>
          <w:szCs w:val="24"/>
        </w:rPr>
        <w:t xml:space="preserve"> done</w:t>
      </w:r>
      <w:r>
        <w:rPr>
          <w:rFonts w:ascii="Times New Roman" w:hAnsi="Times New Roman" w:cs="Times New Roman"/>
          <w:color w:val="000000" w:themeColor="text1"/>
          <w:sz w:val="24"/>
          <w:szCs w:val="24"/>
        </w:rPr>
        <w:t xml:space="preserve"> in</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expanse</w:t>
      </w:r>
      <w:r w:rsidRPr="008B281B">
        <w:rPr>
          <w:rFonts w:ascii="Times New Roman" w:hAnsi="Times New Roman" w:cs="Times New Roman"/>
          <w:color w:val="000000" w:themeColor="text1"/>
          <w:sz w:val="24"/>
          <w:szCs w:val="24"/>
        </w:rPr>
        <w:t xml:space="preserve"> of effects similar institutes</w:t>
      </w:r>
      <w:r>
        <w:rPr>
          <w:rFonts w:ascii="Times New Roman" w:hAnsi="Times New Roman" w:cs="Times New Roman"/>
          <w:color w:val="000000" w:themeColor="text1"/>
          <w:sz w:val="24"/>
          <w:szCs w:val="24"/>
        </w:rPr>
        <w:t>, individ</w:t>
      </w:r>
      <w:r w:rsidRPr="008B281B">
        <w:rPr>
          <w:rFonts w:ascii="Times New Roman" w:hAnsi="Times New Roman" w:cs="Times New Roman"/>
          <w:color w:val="000000" w:themeColor="text1"/>
          <w:sz w:val="24"/>
          <w:szCs w:val="24"/>
        </w:rPr>
        <w:t>ual, strategy. Nevertheless</w:t>
      </w:r>
      <w:r>
        <w:rPr>
          <w:rFonts w:ascii="Times New Roman" w:hAnsi="Times New Roman" w:cs="Times New Roman"/>
          <w:color w:val="000000" w:themeColor="text1"/>
          <w:sz w:val="24"/>
          <w:szCs w:val="24"/>
        </w:rPr>
        <w:t>, the</w:t>
      </w:r>
      <w:r w:rsidRPr="008B281B">
        <w:rPr>
          <w:rFonts w:ascii="Times New Roman" w:hAnsi="Times New Roman" w:cs="Times New Roman"/>
          <w:color w:val="000000" w:themeColor="text1"/>
          <w:sz w:val="24"/>
          <w:szCs w:val="24"/>
        </w:rPr>
        <w:t xml:space="preserve"> efforts might </w:t>
      </w:r>
      <w:r>
        <w:rPr>
          <w:rFonts w:ascii="Times New Roman" w:hAnsi="Times New Roman" w:cs="Times New Roman"/>
          <w:color w:val="000000" w:themeColor="text1"/>
          <w:sz w:val="24"/>
          <w:szCs w:val="24"/>
        </w:rPr>
        <w:t>not</w:t>
      </w:r>
      <w:r w:rsidRPr="008B281B">
        <w:rPr>
          <w:rFonts w:ascii="Times New Roman" w:hAnsi="Times New Roman" w:cs="Times New Roman"/>
          <w:color w:val="000000" w:themeColor="text1"/>
          <w:sz w:val="24"/>
          <w:szCs w:val="24"/>
        </w:rPr>
        <w:t xml:space="preserve"> manifest in the expanse</w:t>
      </w:r>
      <w:r>
        <w:rPr>
          <w:rFonts w:ascii="Times New Roman" w:hAnsi="Times New Roman" w:cs="Times New Roman"/>
          <w:color w:val="000000" w:themeColor="text1"/>
          <w:sz w:val="24"/>
          <w:szCs w:val="24"/>
        </w:rPr>
        <w:t xml:space="preserve"> for continuing</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training</w:t>
      </w:r>
      <w:r w:rsidRPr="008B281B">
        <w:rPr>
          <w:rFonts w:ascii="Times New Roman" w:hAnsi="Times New Roman" w:cs="Times New Roman"/>
          <w:color w:val="000000" w:themeColor="text1"/>
          <w:sz w:val="24"/>
          <w:szCs w:val="24"/>
        </w:rPr>
        <w:t xml:space="preserve"> for the religious life</w:t>
      </w:r>
      <w:r>
        <w:rPr>
          <w:rFonts w:ascii="Times New Roman" w:hAnsi="Times New Roman" w:cs="Times New Roman"/>
          <w:color w:val="000000" w:themeColor="text1"/>
          <w:sz w:val="24"/>
          <w:szCs w:val="24"/>
        </w:rPr>
        <w:t>. All this testifies</w:t>
      </w:r>
      <w:r w:rsidRPr="008B281B">
        <w:rPr>
          <w:rFonts w:ascii="Times New Roman" w:hAnsi="Times New Roman" w:cs="Times New Roman"/>
          <w:color w:val="000000" w:themeColor="text1"/>
          <w:sz w:val="24"/>
          <w:szCs w:val="24"/>
        </w:rPr>
        <w:t xml:space="preserve"> that later</w:t>
      </w:r>
      <w:r>
        <w:rPr>
          <w:rFonts w:ascii="Times New Roman" w:hAnsi="Times New Roman" w:cs="Times New Roman"/>
          <w:color w:val="000000" w:themeColor="text1"/>
          <w:sz w:val="24"/>
          <w:szCs w:val="24"/>
        </w:rPr>
        <w:t xml:space="preserve"> a religious</w:t>
      </w:r>
      <w:r w:rsidRPr="008B281B">
        <w:rPr>
          <w:rFonts w:ascii="Times New Roman" w:hAnsi="Times New Roman" w:cs="Times New Roman"/>
          <w:color w:val="000000" w:themeColor="text1"/>
          <w:sz w:val="24"/>
          <w:szCs w:val="24"/>
        </w:rPr>
        <w:t xml:space="preserve"> has pronounced his final vows; there might effortlessly be break from formation. Mathias supports this point </w:t>
      </w:r>
      <w:r>
        <w:rPr>
          <w:rFonts w:ascii="Times New Roman" w:hAnsi="Times New Roman" w:cs="Times New Roman"/>
          <w:color w:val="000000" w:themeColor="text1"/>
          <w:sz w:val="24"/>
          <w:szCs w:val="24"/>
        </w:rPr>
        <w:t xml:space="preserve">by saying “it is </w:t>
      </w:r>
      <w:r w:rsidRPr="008B281B">
        <w:rPr>
          <w:rFonts w:ascii="Times New Roman" w:hAnsi="Times New Roman" w:cs="Times New Roman"/>
          <w:color w:val="000000" w:themeColor="text1"/>
          <w:sz w:val="24"/>
          <w:szCs w:val="24"/>
        </w:rPr>
        <w:t xml:space="preserve">disheartening to </w:t>
      </w:r>
      <w:r>
        <w:rPr>
          <w:rFonts w:ascii="Times New Roman" w:hAnsi="Times New Roman" w:cs="Times New Roman"/>
          <w:color w:val="000000" w:themeColor="text1"/>
          <w:sz w:val="24"/>
          <w:szCs w:val="24"/>
        </w:rPr>
        <w:t>mention that many</w:t>
      </w:r>
      <w:r w:rsidRPr="008B281B">
        <w:rPr>
          <w:rFonts w:ascii="Times New Roman" w:hAnsi="Times New Roman" w:cs="Times New Roman"/>
          <w:color w:val="000000" w:themeColor="text1"/>
          <w:sz w:val="24"/>
          <w:szCs w:val="24"/>
        </w:rPr>
        <w:t xml:space="preserve"> of the bishoprics</w:t>
      </w:r>
      <w:r>
        <w:rPr>
          <w:rFonts w:ascii="Times New Roman" w:hAnsi="Times New Roman" w:cs="Times New Roman"/>
          <w:color w:val="000000" w:themeColor="text1"/>
          <w:sz w:val="24"/>
          <w:szCs w:val="24"/>
        </w:rPr>
        <w:t xml:space="preserve"> and congregations have no programme</w:t>
      </w:r>
      <w:r w:rsidRPr="008B281B">
        <w:rPr>
          <w:rFonts w:ascii="Times New Roman" w:hAnsi="Times New Roman" w:cs="Times New Roman"/>
          <w:color w:val="000000" w:themeColor="text1"/>
          <w:sz w:val="24"/>
          <w:szCs w:val="24"/>
        </w:rPr>
        <w:t xml:space="preserve"> any certain policy with regard to the</w:t>
      </w:r>
      <w:r>
        <w:rPr>
          <w:rFonts w:ascii="Times New Roman" w:hAnsi="Times New Roman" w:cs="Times New Roman"/>
          <w:color w:val="000000" w:themeColor="text1"/>
          <w:sz w:val="24"/>
          <w:szCs w:val="24"/>
        </w:rPr>
        <w:t xml:space="preserve"> ongoing formation of their members </w:t>
      </w:r>
      <w:r w:rsidRPr="008B281B">
        <w:rPr>
          <w:rFonts w:ascii="Times New Roman" w:hAnsi="Times New Roman" w:cs="Times New Roman"/>
          <w:color w:val="000000" w:themeColor="text1"/>
          <w:sz w:val="24"/>
          <w:szCs w:val="24"/>
        </w:rPr>
        <w:t xml:space="preserve">after </w:t>
      </w:r>
      <w:r>
        <w:rPr>
          <w:rFonts w:ascii="Times New Roman" w:hAnsi="Times New Roman" w:cs="Times New Roman"/>
          <w:color w:val="000000" w:themeColor="text1"/>
          <w:sz w:val="24"/>
          <w:szCs w:val="24"/>
        </w:rPr>
        <w:t>their profession</w:t>
      </w:r>
      <w:r w:rsidRPr="008B281B">
        <w:rPr>
          <w:rFonts w:ascii="Times New Roman" w:hAnsi="Times New Roman" w:cs="Times New Roman"/>
          <w:color w:val="000000" w:themeColor="text1"/>
          <w:sz w:val="24"/>
          <w:szCs w:val="24"/>
        </w:rPr>
        <w:t>”</w:t>
      </w:r>
      <w:r w:rsidRPr="008B281B">
        <w:rPr>
          <w:rStyle w:val="FootnoteReference"/>
          <w:rFonts w:ascii="Times New Roman" w:hAnsi="Times New Roman" w:cs="Times New Roman"/>
          <w:color w:val="000000" w:themeColor="text1"/>
          <w:sz w:val="24"/>
          <w:szCs w:val="24"/>
        </w:rPr>
        <w:footnoteReference w:id="80"/>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Mathias</w:t>
      </w:r>
      <w:r w:rsidRPr="008B281B">
        <w:rPr>
          <w:rFonts w:ascii="Times New Roman" w:hAnsi="Times New Roman" w:cs="Times New Roman"/>
          <w:color w:val="000000" w:themeColor="text1"/>
          <w:sz w:val="24"/>
          <w:szCs w:val="24"/>
        </w:rPr>
        <w:t xml:space="preserve"> point</w:t>
      </w:r>
      <w:r>
        <w:rPr>
          <w:rFonts w:ascii="Times New Roman" w:hAnsi="Times New Roman" w:cs="Times New Roman"/>
          <w:color w:val="000000" w:themeColor="text1"/>
          <w:sz w:val="24"/>
          <w:szCs w:val="24"/>
        </w:rPr>
        <w:t>s out for</w:t>
      </w:r>
      <w:r w:rsidRPr="008B281B">
        <w:rPr>
          <w:rFonts w:ascii="Times New Roman" w:hAnsi="Times New Roman" w:cs="Times New Roman"/>
          <w:color w:val="000000" w:themeColor="text1"/>
          <w:sz w:val="24"/>
          <w:szCs w:val="24"/>
        </w:rPr>
        <w:t xml:space="preserve"> ministers and religious who are now undergoing contests</w:t>
      </w:r>
      <w:r>
        <w:rPr>
          <w:rFonts w:ascii="Times New Roman" w:hAnsi="Times New Roman" w:cs="Times New Roman"/>
          <w:color w:val="000000" w:themeColor="text1"/>
          <w:sz w:val="24"/>
          <w:szCs w:val="24"/>
        </w:rPr>
        <w:t xml:space="preserve">, “there are </w:t>
      </w:r>
      <w:r w:rsidRPr="008B281B">
        <w:rPr>
          <w:rFonts w:ascii="Times New Roman" w:hAnsi="Times New Roman" w:cs="Times New Roman"/>
          <w:color w:val="000000" w:themeColor="text1"/>
          <w:sz w:val="24"/>
          <w:szCs w:val="24"/>
        </w:rPr>
        <w:t>any skilled program</w:t>
      </w:r>
      <w:r>
        <w:rPr>
          <w:rFonts w:ascii="Times New Roman" w:hAnsi="Times New Roman" w:cs="Times New Roman"/>
          <w:color w:val="000000" w:themeColor="text1"/>
          <w:sz w:val="24"/>
          <w:szCs w:val="24"/>
        </w:rPr>
        <w:t xml:space="preserve">s offered for </w:t>
      </w:r>
      <w:r w:rsidRPr="008B281B">
        <w:rPr>
          <w:rFonts w:ascii="Times New Roman" w:hAnsi="Times New Roman" w:cs="Times New Roman"/>
          <w:color w:val="000000" w:themeColor="text1"/>
          <w:sz w:val="24"/>
          <w:szCs w:val="24"/>
        </w:rPr>
        <w:t xml:space="preserve">a systematic foundation to </w:t>
      </w:r>
      <w:r w:rsidRPr="008B281B">
        <w:rPr>
          <w:rFonts w:ascii="Times New Roman" w:hAnsi="Times New Roman" w:cs="Times New Roman"/>
          <w:color w:val="000000" w:themeColor="text1"/>
          <w:sz w:val="24"/>
          <w:szCs w:val="24"/>
        </w:rPr>
        <w:lastRenderedPageBreak/>
        <w:t>discourse</w:t>
      </w:r>
      <w:r>
        <w:rPr>
          <w:rFonts w:ascii="Times New Roman" w:hAnsi="Times New Roman" w:cs="Times New Roman"/>
          <w:color w:val="000000" w:themeColor="text1"/>
          <w:sz w:val="24"/>
          <w:szCs w:val="24"/>
        </w:rPr>
        <w:t xml:space="preserve"> this</w:t>
      </w:r>
      <w:r w:rsidRPr="008B281B">
        <w:rPr>
          <w:rFonts w:ascii="Times New Roman" w:hAnsi="Times New Roman" w:cs="Times New Roman"/>
          <w:color w:val="000000" w:themeColor="text1"/>
          <w:sz w:val="24"/>
          <w:szCs w:val="24"/>
        </w:rPr>
        <w:t xml:space="preserve"> matters and difficulties”</w:t>
      </w:r>
      <w:r w:rsidRPr="008B281B">
        <w:rPr>
          <w:rStyle w:val="FootnoteReference"/>
          <w:rFonts w:ascii="Times New Roman" w:hAnsi="Times New Roman" w:cs="Times New Roman"/>
          <w:color w:val="000000" w:themeColor="text1"/>
          <w:sz w:val="24"/>
          <w:szCs w:val="24"/>
        </w:rPr>
        <w:footnoteReference w:id="81"/>
      </w:r>
      <w:r w:rsidRPr="008B281B">
        <w:rPr>
          <w:rFonts w:ascii="Times New Roman" w:hAnsi="Times New Roman" w:cs="Times New Roman"/>
          <w:color w:val="000000" w:themeColor="text1"/>
          <w:sz w:val="24"/>
          <w:szCs w:val="24"/>
        </w:rPr>
        <w:t>. The outcome is that ultimately the excellence</w:t>
      </w:r>
      <w:r>
        <w:rPr>
          <w:rFonts w:ascii="Times New Roman" w:hAnsi="Times New Roman" w:cs="Times New Roman"/>
          <w:color w:val="000000" w:themeColor="text1"/>
          <w:sz w:val="24"/>
          <w:szCs w:val="24"/>
        </w:rPr>
        <w:t xml:space="preserve"> of</w:t>
      </w:r>
      <w:r w:rsidRPr="008B281B">
        <w:rPr>
          <w:rFonts w:ascii="Times New Roman" w:hAnsi="Times New Roman" w:cs="Times New Roman"/>
          <w:color w:val="000000" w:themeColor="text1"/>
          <w:sz w:val="24"/>
          <w:szCs w:val="24"/>
        </w:rPr>
        <w:t xml:space="preserve"> religious life is </w:t>
      </w:r>
      <w:r>
        <w:rPr>
          <w:rFonts w:ascii="Times New Roman" w:hAnsi="Times New Roman" w:cs="Times New Roman"/>
          <w:color w:val="000000" w:themeColor="text1"/>
          <w:sz w:val="24"/>
          <w:szCs w:val="24"/>
        </w:rPr>
        <w:t>influenced</w:t>
      </w:r>
      <w:r w:rsidRPr="008B281B">
        <w:rPr>
          <w:rFonts w:ascii="Times New Roman" w:hAnsi="Times New Roman" w:cs="Times New Roman"/>
          <w:color w:val="000000" w:themeColor="text1"/>
          <w:sz w:val="24"/>
          <w:szCs w:val="24"/>
        </w:rPr>
        <w:t xml:space="preserve">. Financial constraint is </w:t>
      </w:r>
      <w:r>
        <w:rPr>
          <w:rFonts w:ascii="Times New Roman" w:hAnsi="Times New Roman" w:cs="Times New Roman"/>
          <w:color w:val="000000" w:themeColor="text1"/>
          <w:sz w:val="24"/>
          <w:szCs w:val="24"/>
        </w:rPr>
        <w:t xml:space="preserve">an </w:t>
      </w:r>
      <w:r w:rsidRPr="008B281B">
        <w:rPr>
          <w:rFonts w:ascii="Times New Roman" w:hAnsi="Times New Roman" w:cs="Times New Roman"/>
          <w:color w:val="000000" w:themeColor="text1"/>
          <w:sz w:val="24"/>
          <w:szCs w:val="24"/>
        </w:rPr>
        <w:t>additional challenge because the community must pay for the formation of his members.</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B281B">
        <w:rPr>
          <w:rFonts w:ascii="Times New Roman" w:hAnsi="Times New Roman" w:cs="Times New Roman"/>
          <w:color w:val="000000" w:themeColor="text1"/>
          <w:sz w:val="24"/>
          <w:szCs w:val="24"/>
        </w:rPr>
        <w:t xml:space="preserve">     The programme of formation needs economic support</w:t>
      </w:r>
      <w:r>
        <w:rPr>
          <w:rFonts w:ascii="Times New Roman" w:hAnsi="Times New Roman" w:cs="Times New Roman"/>
          <w:color w:val="000000" w:themeColor="text1"/>
          <w:sz w:val="24"/>
          <w:szCs w:val="24"/>
        </w:rPr>
        <w:t>, which in more or less communities, must</w:t>
      </w:r>
      <w:r w:rsidRPr="008B281B">
        <w:rPr>
          <w:rFonts w:ascii="Times New Roman" w:hAnsi="Times New Roman" w:cs="Times New Roman"/>
          <w:color w:val="000000" w:themeColor="text1"/>
          <w:sz w:val="24"/>
          <w:szCs w:val="24"/>
        </w:rPr>
        <w:t xml:space="preserve"> be stimulating, given other more pressing problems. </w:t>
      </w:r>
      <w:r w:rsidRPr="008B281B">
        <w:rPr>
          <w:rFonts w:ascii="Times New Roman" w:hAnsi="Times New Roman" w:cs="Times New Roman"/>
          <w:bCs/>
          <w:color w:val="000000" w:themeColor="text1"/>
          <w:sz w:val="24"/>
          <w:szCs w:val="24"/>
        </w:rPr>
        <w:t>According to the constitutions of the HOSJG, the local community is the normal environment in which our life grows, and it must thus maintain an attitude of constant movement forward in this area. However, some occasions of ongoing formation occur at other levels thus further enriching and unifying the Order”</w:t>
      </w:r>
      <w:r w:rsidRPr="008B281B">
        <w:rPr>
          <w:rStyle w:val="FootnoteReference"/>
          <w:rFonts w:ascii="Times New Roman" w:hAnsi="Times New Roman" w:cs="Times New Roman"/>
          <w:bCs/>
          <w:color w:val="000000" w:themeColor="text1"/>
          <w:sz w:val="24"/>
          <w:szCs w:val="24"/>
        </w:rPr>
        <w:footnoteReference w:id="82"/>
      </w:r>
      <w:r w:rsidRPr="008B281B">
        <w:rPr>
          <w:rFonts w:ascii="Times New Roman" w:hAnsi="Times New Roman" w:cs="Times New Roman"/>
          <w:bCs/>
          <w:color w:val="000000" w:themeColor="text1"/>
          <w:sz w:val="24"/>
          <w:szCs w:val="24"/>
        </w:rPr>
        <w:t>.</w:t>
      </w:r>
    </w:p>
    <w:p w:rsidR="00D42EA3" w:rsidRPr="008B281B"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D42EA3" w:rsidRPr="008B281B" w:rsidRDefault="00D42EA3" w:rsidP="00D42EA3">
      <w:pPr>
        <w:shd w:val="clear" w:color="auto" w:fill="FFFFFF"/>
        <w:spacing w:after="150" w:line="360" w:lineRule="auto"/>
        <w:jc w:val="both"/>
        <w:rPr>
          <w:rFonts w:ascii="Times New Roman" w:hAnsi="Times New Roman" w:cs="Times New Roman"/>
          <w:b/>
          <w:bCs/>
          <w:color w:val="000000" w:themeColor="text1"/>
          <w:sz w:val="24"/>
          <w:szCs w:val="24"/>
        </w:rPr>
      </w:pPr>
      <w:r w:rsidRPr="00CD3695">
        <w:rPr>
          <w:rFonts w:ascii="Times New Roman" w:hAnsi="Times New Roman" w:cs="Times New Roman"/>
          <w:b/>
          <w:bCs/>
          <w:color w:val="000000" w:themeColor="text1"/>
          <w:sz w:val="24"/>
          <w:szCs w:val="24"/>
        </w:rPr>
        <w:t>2.6 Ways of Integrating and Enhancing Holistic Approach for Initial and Ongoing Formation</w:t>
      </w:r>
    </w:p>
    <w:p w:rsidR="00D42EA3" w:rsidRPr="00CF3E86" w:rsidRDefault="00D42EA3" w:rsidP="00D42EA3">
      <w:pPr>
        <w:shd w:val="clear" w:color="auto" w:fill="FFFFFF"/>
        <w:spacing w:after="150" w:line="360" w:lineRule="auto"/>
        <w:jc w:val="both"/>
        <w:rPr>
          <w:rFonts w:ascii="Times New Roman" w:hAnsi="Times New Roman" w:cs="Times New Roman"/>
          <w:b/>
          <w:bCs/>
          <w:sz w:val="24"/>
          <w:szCs w:val="24"/>
        </w:rPr>
      </w:pPr>
      <w:r w:rsidRPr="008B281B">
        <w:rPr>
          <w:rFonts w:ascii="Times New Roman" w:eastAsia="Times New Roman" w:hAnsi="Times New Roman" w:cs="Times New Roman"/>
          <w:color w:val="000000" w:themeColor="text1"/>
          <w:sz w:val="24"/>
          <w:szCs w:val="24"/>
        </w:rPr>
        <w:t xml:space="preserve">    </w:t>
      </w:r>
      <w:r w:rsidRPr="00CF3E86">
        <w:rPr>
          <w:rFonts w:ascii="Times New Roman" w:hAnsi="Times New Roman" w:cs="Times New Roman"/>
          <w:sz w:val="24"/>
          <w:szCs w:val="24"/>
          <w:lang w:val="en-GB"/>
        </w:rPr>
        <w:t>Th</w:t>
      </w:r>
      <w:r w:rsidRPr="00CF3E86">
        <w:rPr>
          <w:rFonts w:ascii="Times New Roman" w:hAnsi="Times New Roman" w:cs="Times New Roman"/>
          <w:b/>
          <w:sz w:val="24"/>
          <w:szCs w:val="24"/>
          <w:lang w:val="en-GB"/>
        </w:rPr>
        <w:t xml:space="preserve">e </w:t>
      </w:r>
      <w:r w:rsidRPr="00CF3E86">
        <w:rPr>
          <w:rFonts w:ascii="Times New Roman" w:hAnsi="Times New Roman" w:cs="Times New Roman"/>
          <w:sz w:val="24"/>
          <w:szCs w:val="24"/>
          <w:lang w:val="en-GB"/>
        </w:rPr>
        <w:t>primar</w:t>
      </w:r>
      <w:r w:rsidRPr="00CF3E86">
        <w:rPr>
          <w:rFonts w:ascii="Times New Roman" w:hAnsi="Times New Roman" w:cs="Times New Roman"/>
          <w:b/>
          <w:sz w:val="24"/>
          <w:szCs w:val="24"/>
          <w:lang w:val="en-GB"/>
        </w:rPr>
        <w:t>y</w:t>
      </w:r>
      <w:r w:rsidRPr="00CF3E86">
        <w:rPr>
          <w:rFonts w:ascii="Times New Roman" w:hAnsi="Times New Roman" w:cs="Times New Roman"/>
          <w:sz w:val="24"/>
          <w:szCs w:val="24"/>
          <w:lang w:val="en-GB"/>
        </w:rPr>
        <w:t xml:space="preserve"> principle on formation states that the individual formation must be given priority in the preparation for candidates to the religious life as “comments” by Sister Bibiana”</w:t>
      </w:r>
      <w:r w:rsidRPr="00CF3E86">
        <w:rPr>
          <w:rStyle w:val="FootnoteReference"/>
          <w:rFonts w:ascii="Times New Roman" w:hAnsi="Times New Roman" w:cs="Times New Roman"/>
          <w:lang w:val="en-GB"/>
        </w:rPr>
        <w:footnoteReference w:id="83"/>
      </w:r>
      <w:r w:rsidRPr="00CF3E86">
        <w:rPr>
          <w:rFonts w:ascii="Times New Roman" w:hAnsi="Times New Roman" w:cs="Times New Roman"/>
          <w:sz w:val="24"/>
          <w:szCs w:val="24"/>
          <w:lang w:val="en-GB"/>
        </w:rPr>
        <w:t>. It states that there must be revision of the old strategy of religious life where all formees teach as a group, people felt as a continuation of secondary life because the candidates were many, and behaved as though it was in high school. In this case, individual formation is important for each person needs humble time to meditate and assimilate what consecrated life demands.</w:t>
      </w:r>
      <w:r w:rsidRPr="00CF3E86">
        <w:rPr>
          <w:rFonts w:ascii="Times New Roman" w:hAnsi="Times New Roman" w:cs="Times New Roman"/>
          <w:sz w:val="24"/>
          <w:szCs w:val="24"/>
        </w:rPr>
        <w:t xml:space="preserve"> </w:t>
      </w:r>
      <w:r w:rsidRPr="00CF3E86">
        <w:rPr>
          <w:rFonts w:ascii="Times New Roman" w:eastAsia="Times New Roman" w:hAnsi="Times New Roman" w:cs="Times New Roman"/>
          <w:sz w:val="24"/>
          <w:szCs w:val="24"/>
        </w:rPr>
        <w:t>It is, therefore, a matter of discovering new models toward the genuineness of the evangelical and magnetic witness of the consecrated life of discerning also initiating the necessary developments of purification and curing from the leaven of malice and evil (cf. 1 Cor5:8). As resources are put in place and commitment to formation is done, there should be caution that formation is ongoing. Therefore, this research</w:t>
      </w:r>
      <w:r w:rsidRPr="00CF3E86">
        <w:rPr>
          <w:rFonts w:ascii="Times New Roman" w:hAnsi="Times New Roman" w:cs="Times New Roman"/>
          <w:sz w:val="24"/>
          <w:szCs w:val="24"/>
        </w:rPr>
        <w:t xml:space="preserve"> highlights the positive aspect of “having ways” should be concrete or a term that will be new to give a fresh beginning or newness that for the study will produce as part of the body of the knowledge in the world. It will help in the realization of formation goals and provide some tools during the formation process of the initial and ongoing formation.</w:t>
      </w:r>
    </w:p>
    <w:p w:rsidR="00D42EA3" w:rsidRPr="003050F7" w:rsidRDefault="00D42EA3" w:rsidP="00D42EA3">
      <w:pPr>
        <w:autoSpaceDE w:val="0"/>
        <w:autoSpaceDN w:val="0"/>
        <w:adjustRightInd w:val="0"/>
        <w:spacing w:after="0" w:line="360" w:lineRule="auto"/>
        <w:jc w:val="both"/>
        <w:rPr>
          <w:rFonts w:ascii="Times New Roman" w:eastAsia="Times New Roman" w:hAnsi="Times New Roman" w:cs="Times New Roman"/>
          <w:sz w:val="24"/>
          <w:szCs w:val="24"/>
        </w:rPr>
      </w:pPr>
      <w:r w:rsidRPr="00CF3E86">
        <w:rPr>
          <w:rFonts w:ascii="Times New Roman" w:eastAsia="Times New Roman" w:hAnsi="Times New Roman" w:cs="Times New Roman"/>
          <w:sz w:val="24"/>
          <w:szCs w:val="24"/>
        </w:rPr>
        <w:lastRenderedPageBreak/>
        <w:t xml:space="preserve">         The International Union of Superiors General best handles the caution</w:t>
      </w:r>
      <w:r w:rsidRPr="00CF3E86">
        <w:rPr>
          <w:rFonts w:ascii="Times New Roman" w:hAnsi="Times New Roman" w:cs="Times New Roman"/>
          <w:color w:val="000000" w:themeColor="text1"/>
          <w:sz w:val="24"/>
          <w:szCs w:val="24"/>
        </w:rPr>
        <w:t xml:space="preserve"> </w:t>
      </w:r>
      <w:r w:rsidRPr="00CF3E86">
        <w:rPr>
          <w:rFonts w:ascii="Times New Roman" w:eastAsia="Times New Roman" w:hAnsi="Times New Roman" w:cs="Times New Roman"/>
          <w:sz w:val="24"/>
          <w:szCs w:val="24"/>
        </w:rPr>
        <w:t>as they say, “renewal of a holistic thinking of formation, humanoid, spiritual, academic</w:t>
      </w:r>
      <w:r>
        <w:rPr>
          <w:rFonts w:ascii="Times New Roman" w:eastAsia="Times New Roman" w:hAnsi="Times New Roman" w:cs="Times New Roman"/>
          <w:sz w:val="24"/>
          <w:szCs w:val="24"/>
        </w:rPr>
        <w:t>,</w:t>
      </w:r>
      <w:r w:rsidRPr="00CF3E86">
        <w:rPr>
          <w:rFonts w:ascii="Times New Roman" w:eastAsia="Times New Roman" w:hAnsi="Times New Roman" w:cs="Times New Roman"/>
          <w:sz w:val="24"/>
          <w:szCs w:val="24"/>
        </w:rPr>
        <w:t xml:space="preserve"> pastoral and all other forms of formation are a constant means to stay on the path”</w:t>
      </w:r>
      <w:r w:rsidRPr="00CF3E86">
        <w:rPr>
          <w:rStyle w:val="FootnoteReference"/>
          <w:rFonts w:ascii="Times New Roman" w:eastAsia="Times New Roman" w:hAnsi="Times New Roman" w:cs="Times New Roman"/>
        </w:rPr>
        <w:footnoteReference w:id="84"/>
      </w:r>
      <w:r w:rsidRPr="00CF3E86">
        <w:rPr>
          <w:rFonts w:ascii="Times New Roman" w:eastAsia="Times New Roman" w:hAnsi="Times New Roman" w:cs="Times New Roman"/>
          <w:sz w:val="24"/>
          <w:szCs w:val="24"/>
        </w:rPr>
        <w:t>. Some of the reasons given for the overlook of ongoing formation are given, as there is much emphasis on ongoing formation because of lack of interest by the brothers in the area.</w:t>
      </w:r>
    </w:p>
    <w:p w:rsidR="00D42EA3" w:rsidRPr="008B281B" w:rsidRDefault="00D42EA3" w:rsidP="00D42EA3">
      <w:pPr>
        <w:shd w:val="clear" w:color="auto" w:fill="FFFFFF"/>
        <w:spacing w:after="150" w:line="360" w:lineRule="auto"/>
        <w:jc w:val="both"/>
        <w:rPr>
          <w:rFonts w:ascii="Times New Roman" w:hAnsi="Times New Roman" w:cs="Times New Roman"/>
          <w:b/>
          <w:color w:val="000000" w:themeColor="text1"/>
          <w:sz w:val="24"/>
        </w:rPr>
      </w:pPr>
      <w:r w:rsidRPr="008B281B">
        <w:rPr>
          <w:rFonts w:ascii="Times New Roman" w:eastAsia="Times New Roman" w:hAnsi="Times New Roman" w:cs="Times New Roman"/>
          <w:b/>
          <w:bCs/>
          <w:color w:val="000000" w:themeColor="text1"/>
          <w:sz w:val="24"/>
          <w:szCs w:val="24"/>
        </w:rPr>
        <w:t xml:space="preserve">2.6.1 </w:t>
      </w:r>
      <w:r w:rsidRPr="008B281B">
        <w:rPr>
          <w:rFonts w:ascii="Times New Roman" w:hAnsi="Times New Roman" w:cs="Times New Roman"/>
          <w:b/>
          <w:color w:val="000000" w:themeColor="text1"/>
          <w:sz w:val="24"/>
        </w:rPr>
        <w:t>Formation Models and the Formation of Formators</w:t>
      </w:r>
    </w:p>
    <w:p w:rsidR="00D42EA3" w:rsidRPr="008B281B" w:rsidRDefault="00D42EA3" w:rsidP="00D42EA3">
      <w:pPr>
        <w:pStyle w:val="NoSpacing"/>
        <w:spacing w:line="360" w:lineRule="auto"/>
        <w:jc w:val="both"/>
        <w:rPr>
          <w:rFonts w:ascii="Times New Roman" w:eastAsia="Times New Roman" w:hAnsi="Times New Roman" w:cs="Times New Roman"/>
          <w:color w:val="000000" w:themeColor="text1"/>
          <w:sz w:val="24"/>
          <w:szCs w:val="24"/>
        </w:rPr>
      </w:pPr>
      <w:r w:rsidRPr="008B281B">
        <w:rPr>
          <w:rFonts w:ascii="Times New Roman" w:eastAsia="Times New Roman" w:hAnsi="Times New Roman" w:cs="Times New Roman"/>
          <w:color w:val="000000" w:themeColor="text1"/>
          <w:sz w:val="24"/>
          <w:szCs w:val="24"/>
        </w:rPr>
        <w:t xml:space="preserve">      In recent years, the area of formation has seen a profound transformation in its methods, vocabularies, dynamics, values, goals, and stages. Pope Francis has emphasized: we must always think of the people of God in all of this we must not form administrators, managers but fathers, brothers, travelling companions”</w:t>
      </w:r>
      <w:r w:rsidRPr="008B281B">
        <w:rPr>
          <w:rStyle w:val="FootnoteReference"/>
          <w:rFonts w:ascii="Times New Roman" w:eastAsia="Times New Roman" w:hAnsi="Times New Roman" w:cs="Times New Roman"/>
          <w:color w:val="000000" w:themeColor="text1"/>
          <w:sz w:val="24"/>
          <w:szCs w:val="24"/>
        </w:rPr>
        <w:footnoteReference w:id="85"/>
      </w:r>
      <w:r w:rsidRPr="008B281B">
        <w:rPr>
          <w:rFonts w:ascii="Times New Roman" w:eastAsia="Times New Roman" w:hAnsi="Times New Roman" w:cs="Times New Roman"/>
          <w:color w:val="000000" w:themeColor="text1"/>
          <w:sz w:val="24"/>
          <w:szCs w:val="24"/>
        </w:rPr>
        <w:t>. Furthermore, Pope Francis says, “Formation is a work of art, not policing”</w:t>
      </w:r>
      <w:r w:rsidRPr="008B281B">
        <w:rPr>
          <w:rStyle w:val="FootnoteReference"/>
          <w:rFonts w:ascii="Times New Roman" w:eastAsia="Times New Roman" w:hAnsi="Times New Roman" w:cs="Times New Roman"/>
          <w:color w:val="000000" w:themeColor="text1"/>
          <w:sz w:val="24"/>
          <w:szCs w:val="24"/>
        </w:rPr>
        <w:footnoteReference w:id="86"/>
      </w:r>
      <w:r w:rsidRPr="008B281B">
        <w:rPr>
          <w:rFonts w:ascii="Times New Roman" w:eastAsia="Times New Roman" w:hAnsi="Times New Roman" w:cs="Times New Roman"/>
          <w:color w:val="000000" w:themeColor="text1"/>
          <w:sz w:val="24"/>
          <w:szCs w:val="24"/>
        </w:rPr>
        <w:t xml:space="preserve">. </w:t>
      </w:r>
    </w:p>
    <w:p w:rsidR="00D42EA3" w:rsidRPr="00CF3E86" w:rsidRDefault="00D42EA3" w:rsidP="00D42EA3">
      <w:pPr>
        <w:pStyle w:val="NoSpacing"/>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sidRPr="00CF3E86">
        <w:rPr>
          <w:rFonts w:ascii="Times New Roman" w:eastAsia="Times New Roman" w:hAnsi="Times New Roman" w:cs="Times New Roman"/>
          <w:sz w:val="24"/>
          <w:szCs w:val="24"/>
        </w:rPr>
        <w:t xml:space="preserve">In Kenya, a study was done by Tochallo Lujina Gebrewold </w:t>
      </w:r>
      <w:r w:rsidRPr="00CF3E86">
        <w:rPr>
          <w:rFonts w:ascii="Times New Roman" w:hAnsi="Times New Roman" w:cs="Times New Roman"/>
          <w:bCs/>
          <w:sz w:val="24"/>
          <w:szCs w:val="24"/>
        </w:rPr>
        <w:t xml:space="preserve">in 2020, </w:t>
      </w:r>
      <w:r w:rsidRPr="00CF3E86">
        <w:rPr>
          <w:rFonts w:ascii="Times New Roman" w:eastAsia="Times New Roman" w:hAnsi="Times New Roman" w:cs="Times New Roman"/>
          <w:sz w:val="24"/>
          <w:szCs w:val="24"/>
        </w:rPr>
        <w:t xml:space="preserve">on the strategies and methods for the preliminary formation of the religious’ missionaries of Christ of the Ethiopian Delegation. </w:t>
      </w:r>
      <w:r w:rsidRPr="00CF3E86">
        <w:rPr>
          <w:rFonts w:ascii="Times New Roman" w:hAnsi="Times New Roman" w:cs="Times New Roman"/>
          <w:sz w:val="24"/>
          <w:szCs w:val="24"/>
        </w:rPr>
        <w:t xml:space="preserve">The study recycled the qualitative and quantitative study technique with </w:t>
      </w:r>
      <w:r w:rsidRPr="00CF3E86">
        <w:rPr>
          <w:rFonts w:ascii="Times New Roman" w:eastAsia="Times New Roman" w:hAnsi="Times New Roman" w:cs="Times New Roman"/>
          <w:sz w:val="24"/>
          <w:szCs w:val="24"/>
        </w:rPr>
        <w:t xml:space="preserve">the consecrated candidates, formators, the provincial superior, community superiors and the community members of the Ethiopian Delegation, using sample size of 56 participants. Formation, as pointed in results of the study </w:t>
      </w:r>
      <w:r w:rsidRPr="00CF3E86">
        <w:rPr>
          <w:rFonts w:ascii="Times New Roman" w:hAnsi="Times New Roman" w:cs="Times New Roman"/>
          <w:sz w:val="24"/>
          <w:szCs w:val="24"/>
        </w:rPr>
        <w:t>is the core value of the Church because through it, the wholeness of humanity realizes as well as the sustainability of the institute and the Church. However, it is the task of the congregations to develop their own fashion of the programme, which they believe formators could work with according to the doctrines of the Church to enhance the formation process.</w:t>
      </w:r>
    </w:p>
    <w:p w:rsidR="00D42EA3" w:rsidRPr="00CF3E86" w:rsidRDefault="00D42EA3" w:rsidP="00D42EA3">
      <w:pPr>
        <w:pStyle w:val="NoSpacing"/>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w:t>
      </w:r>
      <w:r w:rsidRPr="00CF3E86">
        <w:rPr>
          <w:rFonts w:ascii="Times New Roman" w:hAnsi="Times New Roman" w:cs="Times New Roman"/>
          <w:sz w:val="24"/>
          <w:szCs w:val="24"/>
        </w:rPr>
        <w:t>Through the fast changing social and religious context t</w:t>
      </w:r>
      <w:r w:rsidRPr="00CF3E86">
        <w:rPr>
          <w:rFonts w:ascii="Times New Roman" w:eastAsia="Times New Roman" w:hAnsi="Times New Roman" w:cs="Times New Roman"/>
          <w:sz w:val="24"/>
          <w:szCs w:val="24"/>
        </w:rPr>
        <w:t xml:space="preserve">he role of the initial formation needs to be clarified. </w:t>
      </w:r>
      <w:r>
        <w:rPr>
          <w:rFonts w:ascii="Times New Roman" w:eastAsia="Times New Roman" w:hAnsi="Times New Roman" w:cs="Times New Roman"/>
          <w:sz w:val="24"/>
          <w:szCs w:val="24"/>
        </w:rPr>
        <w:t>The holistic formation program</w:t>
      </w:r>
      <w:r w:rsidRPr="00CF3E86">
        <w:rPr>
          <w:rFonts w:ascii="Times New Roman" w:eastAsia="Times New Roman" w:hAnsi="Times New Roman" w:cs="Times New Roman"/>
          <w:sz w:val="24"/>
          <w:szCs w:val="24"/>
        </w:rPr>
        <w:t xml:space="preserve"> needs more courses to be brought on board dealing with issues like sexuality, technology and abuse. The Hospitaller order has always seen charismatic management as a major challenge. Benedict XVI has “reminded” us of the need to be professionally competent in our service. However, according to him we also need a formation of </w:t>
      </w:r>
      <w:r w:rsidRPr="00CF3E86">
        <w:rPr>
          <w:rFonts w:ascii="Times New Roman" w:eastAsia="Times New Roman" w:hAnsi="Times New Roman" w:cs="Times New Roman"/>
          <w:sz w:val="24"/>
          <w:szCs w:val="24"/>
        </w:rPr>
        <w:lastRenderedPageBreak/>
        <w:t>the heart”</w:t>
      </w:r>
      <w:r w:rsidRPr="00CF3E86">
        <w:rPr>
          <w:rStyle w:val="FootnoteReference"/>
          <w:rFonts w:ascii="Times New Roman" w:eastAsia="Times New Roman" w:hAnsi="Times New Roman" w:cs="Times New Roman"/>
        </w:rPr>
        <w:footnoteReference w:id="87"/>
      </w:r>
      <w:r w:rsidRPr="00CF3E86">
        <w:rPr>
          <w:rFonts w:ascii="Times New Roman" w:eastAsia="Times New Roman" w:hAnsi="Times New Roman" w:cs="Times New Roman"/>
          <w:sz w:val="24"/>
          <w:szCs w:val="24"/>
        </w:rPr>
        <w:t>. This one cannot be gratified with forming peoples to be meek and in accordance with the sound practices customs for a group. Rather, it would render a young consecrated people to be truly teachable and formable [</w:t>
      </w:r>
      <w:r w:rsidRPr="00CF3E86">
        <w:rPr>
          <w:rFonts w:ascii="Times New Roman" w:eastAsia="Times New Roman" w:hAnsi="Times New Roman" w:cs="Times New Roman"/>
          <w:i/>
          <w:sz w:val="24"/>
          <w:szCs w:val="24"/>
        </w:rPr>
        <w:t>docibilis</w:t>
      </w:r>
      <w:r w:rsidRPr="00CF3E86">
        <w:rPr>
          <w:rFonts w:ascii="Times New Roman" w:eastAsia="Times New Roman" w:hAnsi="Times New Roman" w:cs="Times New Roman"/>
          <w:sz w:val="24"/>
          <w:szCs w:val="24"/>
        </w:rPr>
        <w:t>]. This means forming a heart that is free to study from the history of day-to-day living throughout one life according to the manner of Christ by placing oneself at everyone’s service through a charism received.</w:t>
      </w:r>
    </w:p>
    <w:p w:rsidR="00D42EA3" w:rsidRPr="008B281B" w:rsidRDefault="00D42EA3" w:rsidP="00D42EA3">
      <w:pPr>
        <w:pStyle w:val="Default"/>
        <w:spacing w:line="360" w:lineRule="auto"/>
        <w:jc w:val="both"/>
        <w:rPr>
          <w:color w:val="000000" w:themeColor="text1"/>
        </w:rPr>
      </w:pPr>
      <w:r w:rsidRPr="008B281B">
        <w:rPr>
          <w:color w:val="000000" w:themeColor="text1"/>
          <w:sz w:val="23"/>
          <w:szCs w:val="23"/>
        </w:rPr>
        <w:t xml:space="preserve">    </w:t>
      </w:r>
      <w:r w:rsidRPr="008B281B">
        <w:rPr>
          <w:rFonts w:eastAsia="Times New Roman"/>
          <w:color w:val="000000" w:themeColor="text1"/>
        </w:rPr>
        <w:t xml:space="preserve"> </w:t>
      </w:r>
      <w:r>
        <w:rPr>
          <w:rFonts w:eastAsia="Times New Roman"/>
        </w:rPr>
        <w:t xml:space="preserve">    </w:t>
      </w:r>
      <w:r w:rsidRPr="00CF3E86">
        <w:rPr>
          <w:rFonts w:eastAsia="Times New Roman"/>
        </w:rPr>
        <w:t>In addition, the formation in the HOSJG aims at the maturation of the personal vocation in his/her human, Christian, and Hospitaller aspects in order that the candidates may be able to consecrate themselves to God in the sequela Christi and live the charism of the Order”</w:t>
      </w:r>
      <w:r w:rsidRPr="00CF3E86">
        <w:rPr>
          <w:rStyle w:val="FootnoteReference"/>
          <w:rFonts w:eastAsia="Times New Roman"/>
        </w:rPr>
        <w:footnoteReference w:id="88"/>
      </w:r>
      <w:r w:rsidRPr="00CF3E86">
        <w:rPr>
          <w:rFonts w:eastAsia="Times New Roman"/>
        </w:rPr>
        <w:t>. F</w:t>
      </w:r>
      <w:r w:rsidRPr="00CF3E86">
        <w:rPr>
          <w:bCs/>
          <w:shd w:val="clear" w:color="auto" w:fill="FFFFFF"/>
        </w:rPr>
        <w:t>ormation also, initial and ongoing needs profound training. This means that resources in time, personal and even monetary have to be set aside for training. These two issues contribute positively towards dealing with the challenges in religious formation.</w:t>
      </w:r>
    </w:p>
    <w:p w:rsidR="00D42EA3" w:rsidRPr="008B281B" w:rsidRDefault="00D42EA3" w:rsidP="00D42EA3">
      <w:pPr>
        <w:pStyle w:val="NoSpacing"/>
        <w:spacing w:line="360" w:lineRule="auto"/>
        <w:jc w:val="both"/>
        <w:rPr>
          <w:rFonts w:ascii="Times New Roman" w:hAnsi="Times New Roman" w:cs="Times New Roman"/>
          <w:bCs/>
          <w:color w:val="000000" w:themeColor="text1"/>
          <w:sz w:val="24"/>
          <w:szCs w:val="24"/>
          <w:shd w:val="clear" w:color="auto" w:fill="FFFFFF"/>
        </w:rPr>
      </w:pPr>
      <w:r w:rsidRPr="008B281B">
        <w:rPr>
          <w:rFonts w:ascii="Times New Roman" w:hAnsi="Times New Roman" w:cs="Times New Roman"/>
          <w:bCs/>
          <w:color w:val="000000" w:themeColor="text1"/>
          <w:sz w:val="24"/>
          <w:szCs w:val="24"/>
          <w:shd w:val="clear" w:color="auto" w:fill="FFFFFF"/>
        </w:rPr>
        <w:t xml:space="preserve">     On the level of spiritual direction Vatican II council calls for all the consecrated religious to treasure spiritual direction by looking for those who are competent, well trained and qualified to accompany the candidates”</w:t>
      </w:r>
      <w:r w:rsidRPr="008B281B">
        <w:rPr>
          <w:rStyle w:val="FootnoteReference"/>
          <w:rFonts w:ascii="Times New Roman" w:hAnsi="Times New Roman" w:cs="Times New Roman"/>
          <w:bCs/>
          <w:color w:val="000000" w:themeColor="text1"/>
          <w:sz w:val="24"/>
          <w:szCs w:val="24"/>
          <w:shd w:val="clear" w:color="auto" w:fill="FFFFFF"/>
        </w:rPr>
        <w:footnoteReference w:id="89"/>
      </w:r>
      <w:r w:rsidRPr="008B281B">
        <w:rPr>
          <w:rFonts w:ascii="Times New Roman" w:hAnsi="Times New Roman" w:cs="Times New Roman"/>
          <w:bCs/>
          <w:color w:val="000000" w:themeColor="text1"/>
          <w:sz w:val="24"/>
          <w:szCs w:val="24"/>
          <w:shd w:val="clear" w:color="auto" w:fill="FFFFFF"/>
        </w:rPr>
        <w:t xml:space="preserve">. </w:t>
      </w:r>
      <w:r>
        <w:rPr>
          <w:rFonts w:ascii="Times New Roman" w:hAnsi="Times New Roman" w:cs="Times New Roman"/>
          <w:bCs/>
          <w:color w:val="000000" w:themeColor="text1"/>
          <w:sz w:val="24"/>
          <w:szCs w:val="24"/>
          <w:shd w:val="clear" w:color="auto" w:fill="FFFFFF"/>
        </w:rPr>
        <w:t>According to his Apostolic Exhortation</w:t>
      </w:r>
      <w:r w:rsidRPr="008B281B">
        <w:rPr>
          <w:rFonts w:ascii="Times New Roman" w:hAnsi="Times New Roman" w:cs="Times New Roman"/>
          <w:bCs/>
          <w:color w:val="000000" w:themeColor="text1"/>
          <w:sz w:val="24"/>
          <w:szCs w:val="24"/>
          <w:shd w:val="clear" w:color="auto" w:fill="FFFFFF"/>
        </w:rPr>
        <w:t xml:space="preserve"> the joy of the Gospel Evangelii Gaudium, </w:t>
      </w:r>
      <w:r>
        <w:rPr>
          <w:rFonts w:ascii="Times New Roman" w:hAnsi="Times New Roman" w:cs="Times New Roman"/>
          <w:bCs/>
          <w:color w:val="000000" w:themeColor="text1"/>
          <w:sz w:val="24"/>
          <w:szCs w:val="24"/>
          <w:shd w:val="clear" w:color="auto" w:fill="FFFFFF"/>
        </w:rPr>
        <w:t xml:space="preserve">Pope Francis </w:t>
      </w:r>
      <w:r w:rsidRPr="008B281B">
        <w:rPr>
          <w:rFonts w:ascii="Times New Roman" w:hAnsi="Times New Roman" w:cs="Times New Roman"/>
          <w:bCs/>
          <w:color w:val="000000" w:themeColor="text1"/>
          <w:sz w:val="24"/>
          <w:szCs w:val="24"/>
          <w:shd w:val="clear" w:color="auto" w:fill="FFFFFF"/>
        </w:rPr>
        <w:t>calls for deeper intimacy with God through well-founded spiritual direction. The Pope acknowledges the relevance and urgency of this exercise and calls for further professionals both clergy and laity”</w:t>
      </w:r>
      <w:r w:rsidRPr="008B281B">
        <w:rPr>
          <w:rStyle w:val="FootnoteReference"/>
          <w:rFonts w:ascii="Times New Roman" w:hAnsi="Times New Roman" w:cs="Times New Roman"/>
          <w:bCs/>
          <w:color w:val="000000" w:themeColor="text1"/>
          <w:sz w:val="24"/>
          <w:szCs w:val="24"/>
          <w:shd w:val="clear" w:color="auto" w:fill="FFFFFF"/>
        </w:rPr>
        <w:footnoteReference w:id="90"/>
      </w:r>
      <w:r w:rsidRPr="008B281B">
        <w:rPr>
          <w:rFonts w:ascii="Times New Roman" w:hAnsi="Times New Roman" w:cs="Times New Roman"/>
          <w:bCs/>
          <w:color w:val="000000" w:themeColor="text1"/>
          <w:sz w:val="24"/>
          <w:szCs w:val="24"/>
          <w:shd w:val="clear" w:color="auto" w:fill="FFFFFF"/>
        </w:rPr>
        <w:t xml:space="preserve">. </w:t>
      </w:r>
      <w:r w:rsidRPr="008B281B">
        <w:rPr>
          <w:rFonts w:ascii="Times New Roman" w:hAnsi="Times New Roman" w:cs="Times New Roman"/>
          <w:bCs/>
          <w:iCs/>
          <w:color w:val="000000" w:themeColor="text1"/>
          <w:sz w:val="24"/>
          <w:szCs w:val="24"/>
        </w:rPr>
        <w:t>Formators are called to be role replicas in all matters of formation. New wine in new Wineskins’ says the following things: fraternal life in community should be reviewed”</w:t>
      </w:r>
      <w:r w:rsidRPr="008B281B">
        <w:rPr>
          <w:rStyle w:val="FootnoteReference"/>
          <w:rFonts w:ascii="Times New Roman" w:hAnsi="Times New Roman" w:cs="Times New Roman"/>
          <w:bCs/>
          <w:iCs/>
          <w:color w:val="000000" w:themeColor="text1"/>
          <w:sz w:val="24"/>
          <w:szCs w:val="24"/>
        </w:rPr>
        <w:footnoteReference w:id="91"/>
      </w:r>
      <w:r w:rsidRPr="008B281B">
        <w:rPr>
          <w:rFonts w:ascii="Times New Roman" w:hAnsi="Times New Roman" w:cs="Times New Roman"/>
          <w:bCs/>
          <w:iCs/>
          <w:color w:val="000000" w:themeColor="text1"/>
          <w:sz w:val="24"/>
          <w:szCs w:val="24"/>
        </w:rPr>
        <w:t>, as well as the new itineraries of formation for young people, in order to achieve an increasingly better integration of the theological and anthropological visions, with renewal of educational pedagogics in order to achieve a harmonious growth between the spiritual, cultu</w:t>
      </w:r>
      <w:r w:rsidRPr="008B281B">
        <w:rPr>
          <w:rFonts w:ascii="Times New Roman" w:hAnsi="Times New Roman" w:cs="Times New Roman"/>
          <w:color w:val="000000" w:themeColor="text1"/>
          <w:sz w:val="21"/>
          <w:szCs w:val="21"/>
          <w:shd w:val="clear" w:color="auto" w:fill="FFFFFF"/>
        </w:rPr>
        <w:t xml:space="preserve">ral </w:t>
      </w:r>
      <w:r w:rsidRPr="008B281B">
        <w:rPr>
          <w:rFonts w:ascii="Times New Roman" w:hAnsi="Times New Roman" w:cs="Times New Roman"/>
          <w:bCs/>
          <w:iCs/>
          <w:color w:val="000000" w:themeColor="text1"/>
          <w:sz w:val="24"/>
          <w:szCs w:val="24"/>
        </w:rPr>
        <w:t xml:space="preserve">and human dimensions. </w:t>
      </w:r>
    </w:p>
    <w:p w:rsidR="00D42EA3" w:rsidRPr="008B281B" w:rsidRDefault="00D42EA3" w:rsidP="00D42EA3">
      <w:pPr>
        <w:pStyle w:val="NoSpacing"/>
        <w:spacing w:line="360" w:lineRule="auto"/>
        <w:jc w:val="both"/>
        <w:rPr>
          <w:rFonts w:ascii="Times New Roman" w:hAnsi="Times New Roman" w:cs="Times New Roman"/>
          <w:color w:val="000000" w:themeColor="text1"/>
          <w:sz w:val="24"/>
          <w:szCs w:val="24"/>
          <w:lang w:val="en" w:eastAsia="fr-FR"/>
        </w:rPr>
      </w:pPr>
      <w:r w:rsidRPr="008B281B">
        <w:rPr>
          <w:rFonts w:ascii="Times New Roman" w:hAnsi="Times New Roman" w:cs="Times New Roman"/>
          <w:bCs/>
          <w:iCs/>
          <w:color w:val="000000" w:themeColor="text1"/>
          <w:sz w:val="24"/>
          <w:szCs w:val="24"/>
        </w:rPr>
        <w:t xml:space="preserve">      </w:t>
      </w:r>
      <w:r>
        <w:rPr>
          <w:rFonts w:ascii="Times New Roman" w:hAnsi="Times New Roman" w:cs="Times New Roman"/>
          <w:bCs/>
          <w:iCs/>
          <w:color w:val="000000" w:themeColor="text1"/>
          <w:sz w:val="24"/>
          <w:szCs w:val="24"/>
        </w:rPr>
        <w:t xml:space="preserve">     </w:t>
      </w:r>
      <w:r w:rsidRPr="008B281B">
        <w:rPr>
          <w:rFonts w:ascii="Times New Roman" w:hAnsi="Times New Roman" w:cs="Times New Roman"/>
          <w:bCs/>
          <w:iCs/>
          <w:color w:val="000000" w:themeColor="text1"/>
          <w:sz w:val="24"/>
          <w:szCs w:val="24"/>
        </w:rPr>
        <w:t xml:space="preserve">Therefore, all improvisations should be avoided and the same may be said all intellectual formation that is separated from formation in following Christ. The candidates must be provided with the positive tools to handle the challenges in his consecrated journey. </w:t>
      </w:r>
      <w:r w:rsidRPr="008B281B">
        <w:rPr>
          <w:rFonts w:ascii="Times New Roman" w:hAnsi="Times New Roman" w:cs="Times New Roman"/>
          <w:color w:val="000000" w:themeColor="text1"/>
          <w:sz w:val="24"/>
          <w:szCs w:val="24"/>
          <w:lang w:val="en" w:eastAsia="fr-FR"/>
        </w:rPr>
        <w:t xml:space="preserve">In a way, the content </w:t>
      </w:r>
      <w:r w:rsidRPr="008B281B">
        <w:rPr>
          <w:rFonts w:ascii="Times New Roman" w:hAnsi="Times New Roman" w:cs="Times New Roman"/>
          <w:color w:val="000000" w:themeColor="text1"/>
          <w:sz w:val="24"/>
          <w:szCs w:val="24"/>
          <w:lang w:val="en" w:eastAsia="fr-FR"/>
        </w:rPr>
        <w:lastRenderedPageBreak/>
        <w:t xml:space="preserve">of the program of formation should not be too specific! If the whole of life for which the young person is preparing, is defined in all points in a completely "standardized" way, the danger of sectarian drift looms. </w:t>
      </w:r>
    </w:p>
    <w:p w:rsidR="00D42EA3" w:rsidRPr="00CF3E86" w:rsidRDefault="00D42EA3" w:rsidP="00D42EA3">
      <w:pPr>
        <w:pStyle w:val="NoSpacing"/>
        <w:spacing w:line="360" w:lineRule="auto"/>
        <w:jc w:val="both"/>
        <w:rPr>
          <w:rFonts w:ascii="Times New Roman" w:hAnsi="Times New Roman" w:cs="Times New Roman"/>
          <w:sz w:val="24"/>
          <w:szCs w:val="24"/>
          <w:lang w:val="en" w:eastAsia="fr-FR"/>
        </w:rPr>
      </w:pPr>
      <w:r w:rsidRPr="008B281B">
        <w:rPr>
          <w:rFonts w:ascii="Times New Roman" w:hAnsi="Times New Roman" w:cs="Times New Roman"/>
          <w:color w:val="000000" w:themeColor="text1"/>
          <w:sz w:val="24"/>
          <w:szCs w:val="24"/>
          <w:lang w:val="en" w:eastAsia="fr-FR"/>
        </w:rPr>
        <w:t xml:space="preserve">        </w:t>
      </w:r>
      <w:r>
        <w:rPr>
          <w:rFonts w:ascii="Times New Roman" w:hAnsi="Times New Roman" w:cs="Times New Roman"/>
          <w:sz w:val="24"/>
          <w:szCs w:val="24"/>
          <w:lang w:val="en" w:eastAsia="fr-FR"/>
        </w:rPr>
        <w:t xml:space="preserve">    </w:t>
      </w:r>
      <w:r w:rsidRPr="00CF3E86">
        <w:rPr>
          <w:rFonts w:ascii="Times New Roman" w:hAnsi="Times New Roman" w:cs="Times New Roman"/>
          <w:sz w:val="24"/>
          <w:szCs w:val="24"/>
          <w:lang w:val="en" w:eastAsia="fr-FR"/>
        </w:rPr>
        <w:t>Additional mystical workouts that can enable progress in devoutness fashionable the formation programme of the HOSJG include retreats, regular recollection, spiritual readings, quotidian examination of conscience, sacramental life, liturgy of the hour”</w:t>
      </w:r>
      <w:r w:rsidRPr="00CF3E86">
        <w:rPr>
          <w:rStyle w:val="FootnoteReference"/>
          <w:rFonts w:ascii="Times New Roman" w:hAnsi="Times New Roman" w:cs="Times New Roman"/>
          <w:lang w:val="en" w:eastAsia="fr-FR"/>
        </w:rPr>
        <w:footnoteReference w:id="92"/>
      </w:r>
      <w:r w:rsidRPr="00CF3E86">
        <w:rPr>
          <w:rFonts w:ascii="Times New Roman" w:hAnsi="Times New Roman" w:cs="Times New Roman"/>
          <w:sz w:val="24"/>
          <w:szCs w:val="24"/>
          <w:lang w:val="en" w:eastAsia="fr-FR"/>
        </w:rPr>
        <w:t>.</w:t>
      </w:r>
      <w:r w:rsidRPr="00CF3E86">
        <w:rPr>
          <w:rFonts w:ascii="Times New Roman" w:eastAsia="Times New Roman" w:hAnsi="Times New Roman" w:cs="Times New Roman"/>
          <w:sz w:val="24"/>
          <w:szCs w:val="24"/>
        </w:rPr>
        <w:t xml:space="preserve"> In a particular way, and in reference to this study, it is essential that a regular revisit on the organizational formal dimension of continuing formation be carried out. Formation principles and methods should be more transformative rather than being informative and performance based. The formator should ensure that there is integration of the heart and the mind of the candidates in order to change them into the person God intends them to be.</w:t>
      </w:r>
    </w:p>
    <w:p w:rsidR="00D42EA3" w:rsidRDefault="00D42EA3" w:rsidP="00D42EA3">
      <w:pPr>
        <w:autoSpaceDE w:val="0"/>
        <w:autoSpaceDN w:val="0"/>
        <w:adjustRightInd w:val="0"/>
        <w:spacing w:after="0" w:line="360" w:lineRule="auto"/>
        <w:jc w:val="both"/>
        <w:rPr>
          <w:rFonts w:ascii="Times New Roman" w:hAnsi="Times New Roman" w:cs="Times New Roman"/>
          <w:sz w:val="24"/>
          <w:szCs w:val="24"/>
        </w:rPr>
      </w:pPr>
      <w:r w:rsidRPr="00CF3E86">
        <w:rPr>
          <w:rFonts w:ascii="Times New Roman" w:hAnsi="Times New Roman" w:cs="Times New Roman"/>
          <w:sz w:val="24"/>
          <w:szCs w:val="24"/>
        </w:rPr>
        <w:t xml:space="preserve">           Mannath mentions that: “a formator is not merely a teacher in words but also by example to those under formation. Novices need the direction and examples of those who could inspire them as elder brothers and sisters”</w:t>
      </w:r>
      <w:r w:rsidRPr="00CF3E86">
        <w:rPr>
          <w:rStyle w:val="FootnoteReference"/>
          <w:rFonts w:ascii="Times New Roman" w:hAnsi="Times New Roman" w:cs="Times New Roman"/>
        </w:rPr>
        <w:footnoteReference w:id="93"/>
      </w:r>
      <w:r w:rsidRPr="00CF3E86">
        <w:rPr>
          <w:rFonts w:ascii="Times New Roman" w:hAnsi="Times New Roman" w:cs="Times New Roman"/>
          <w:sz w:val="24"/>
          <w:szCs w:val="24"/>
        </w:rPr>
        <w:t>. This is a contest demonstrated by UISG, the requirement of direction for all sizes and phases of religious life. It remains important that a formator be a</w:t>
      </w:r>
      <w:r>
        <w:rPr>
          <w:rFonts w:ascii="Times New Roman" w:hAnsi="Times New Roman" w:cs="Times New Roman"/>
          <w:sz w:val="24"/>
          <w:szCs w:val="24"/>
        </w:rPr>
        <w:t>n</w:t>
      </w:r>
      <w:r w:rsidRPr="00CF3E86">
        <w:rPr>
          <w:rFonts w:ascii="Times New Roman" w:hAnsi="Times New Roman" w:cs="Times New Roman"/>
          <w:sz w:val="24"/>
          <w:szCs w:val="24"/>
        </w:rPr>
        <w:t xml:space="preserve"> educator, an example with knowledge which he gives through some pertinent training, and would need to stay prepared through abilities of complement in mandate to offer sufficient direction</w:t>
      </w:r>
      <w:r>
        <w:rPr>
          <w:rFonts w:ascii="Times New Roman" w:hAnsi="Times New Roman" w:cs="Times New Roman"/>
          <w:sz w:val="24"/>
          <w:szCs w:val="24"/>
        </w:rPr>
        <w:t xml:space="preserve"> to candidates.</w:t>
      </w:r>
    </w:p>
    <w:p w:rsidR="00D42EA3" w:rsidRPr="00FE2568" w:rsidRDefault="00D42EA3" w:rsidP="00D42E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F3E86">
        <w:rPr>
          <w:rFonts w:ascii="Times New Roman" w:eastAsia="Times New Roman" w:hAnsi="Times New Roman" w:cs="Times New Roman"/>
          <w:sz w:val="24"/>
          <w:szCs w:val="24"/>
        </w:rPr>
        <w:t xml:space="preserve"> In Bengaluru, a study was done by Dey et al…, on psychology Foundations of Formation with the seminaries, using qualitative method that reflects the need for formators to understand the interface between psychology and spirituality, and its integration in the seminary to achieve a holistic approach for healing and personal growth of the formees”</w:t>
      </w:r>
      <w:r w:rsidRPr="00CF3E86">
        <w:rPr>
          <w:rStyle w:val="FootnoteReference"/>
          <w:rFonts w:ascii="Times New Roman" w:eastAsia="Times New Roman" w:hAnsi="Times New Roman" w:cs="Times New Roman"/>
        </w:rPr>
        <w:footnoteReference w:id="94"/>
      </w:r>
      <w:r w:rsidRPr="00CF3E86">
        <w:rPr>
          <w:rFonts w:ascii="Times New Roman" w:eastAsia="Times New Roman" w:hAnsi="Times New Roman" w:cs="Times New Roman"/>
          <w:sz w:val="24"/>
          <w:szCs w:val="24"/>
        </w:rPr>
        <w:t>.  Exposure to specific and systematic formation in anthropology, psychology, education, theology and accompaniment should design for formators”</w:t>
      </w:r>
      <w:r w:rsidRPr="00CF3E86">
        <w:rPr>
          <w:rStyle w:val="FootnoteReference"/>
          <w:rFonts w:ascii="Times New Roman" w:eastAsia="Times New Roman" w:hAnsi="Times New Roman" w:cs="Times New Roman"/>
        </w:rPr>
        <w:footnoteReference w:id="95"/>
      </w:r>
      <w:r w:rsidRPr="00CF3E86">
        <w:rPr>
          <w:rFonts w:ascii="Times New Roman" w:eastAsia="Times New Roman" w:hAnsi="Times New Roman" w:cs="Times New Roman"/>
          <w:sz w:val="24"/>
          <w:szCs w:val="24"/>
        </w:rPr>
        <w:t xml:space="preserve">. Interprovincial structures directed toward the formation of candidates should admit formators who are truly persuaded that “Christianity does not have simply </w:t>
      </w:r>
      <w:r w:rsidRPr="00CF3E86">
        <w:rPr>
          <w:rFonts w:ascii="Times New Roman" w:eastAsia="Times New Roman" w:hAnsi="Times New Roman" w:cs="Times New Roman"/>
          <w:sz w:val="24"/>
          <w:szCs w:val="24"/>
        </w:rPr>
        <w:lastRenderedPageBreak/>
        <w:t>one culture expression, but rather, remaining completely true to itself. It will also reflect the different faces of the cultures and peoples in which</w:t>
      </w:r>
      <w:r>
        <w:rPr>
          <w:rFonts w:ascii="Times New Roman" w:eastAsia="Times New Roman" w:hAnsi="Times New Roman" w:cs="Times New Roman"/>
          <w:sz w:val="24"/>
          <w:szCs w:val="24"/>
        </w:rPr>
        <w:t xml:space="preserve"> it is received and takes roots</w:t>
      </w:r>
      <w:r w:rsidRPr="00CF3E86">
        <w:rPr>
          <w:rFonts w:ascii="Times New Roman" w:eastAsia="Times New Roman" w:hAnsi="Times New Roman" w:cs="Times New Roman"/>
          <w:sz w:val="24"/>
          <w:szCs w:val="24"/>
        </w:rPr>
        <w:t>”</w:t>
      </w:r>
      <w:r w:rsidRPr="00CF3E86">
        <w:rPr>
          <w:rStyle w:val="FootnoteReference"/>
          <w:rFonts w:ascii="Times New Roman" w:eastAsia="Times New Roman" w:hAnsi="Times New Roman" w:cs="Times New Roman"/>
        </w:rPr>
        <w:footnoteReference w:id="96"/>
      </w:r>
      <w:r>
        <w:rPr>
          <w:rFonts w:ascii="Times New Roman" w:eastAsia="Times New Roman" w:hAnsi="Times New Roman" w:cs="Times New Roman"/>
          <w:sz w:val="24"/>
          <w:szCs w:val="24"/>
        </w:rPr>
        <w:t>.</w:t>
      </w:r>
    </w:p>
    <w:p w:rsidR="00D42EA3" w:rsidRPr="008B281B" w:rsidRDefault="00D42EA3" w:rsidP="00D42EA3">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 Concerning the qualities of the formators, Pope Francis offers some insights into some traits of formators for Consecrated Life: “One of the qualities of a formator is that of having a great heart for young people, to form in them great hearts capable of welcoming everyone, hearts rich in mercy, full of tenderness. Formators should have training, their own formation and external professional supervision. To generate life, to give birth to a religious life, this is possible only through love, the love of fathers and mothers”</w:t>
      </w:r>
      <w:r w:rsidRPr="008B281B">
        <w:rPr>
          <w:rStyle w:val="FootnoteReference"/>
          <w:rFonts w:ascii="Times New Roman" w:hAnsi="Times New Roman" w:cs="Times New Roman"/>
          <w:color w:val="000000" w:themeColor="text1"/>
          <w:sz w:val="24"/>
          <w:szCs w:val="24"/>
        </w:rPr>
        <w:footnoteReference w:id="97"/>
      </w:r>
      <w:r w:rsidRPr="008B281B">
        <w:rPr>
          <w:rFonts w:ascii="Times New Roman" w:hAnsi="Times New Roman" w:cs="Times New Roman"/>
          <w:color w:val="000000" w:themeColor="text1"/>
          <w:sz w:val="24"/>
          <w:szCs w:val="24"/>
        </w:rPr>
        <w:t>.</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w:t>
      </w:r>
      <w:r w:rsidRPr="008B281B">
        <w:rPr>
          <w:rFonts w:ascii="Times New Roman" w:eastAsia="Times New Roman" w:hAnsi="Times New Roman" w:cs="Times New Roman"/>
          <w:color w:val="000000" w:themeColor="text1"/>
          <w:sz w:val="24"/>
          <w:szCs w:val="24"/>
        </w:rPr>
        <w:t xml:space="preserve"> In United States, a study was done by Alfredo. I. Hernandez in 2018, on formation activities and catholic seminarians: A practical theological study of the impact on subsequent perseverance in ministry in North-West University. The participants were priests and using </w:t>
      </w:r>
      <w:r w:rsidRPr="008B281B">
        <w:rPr>
          <w:rFonts w:ascii="Times New Roman" w:hAnsi="Times New Roman" w:cs="Times New Roman"/>
          <w:color w:val="000000" w:themeColor="text1"/>
          <w:sz w:val="24"/>
          <w:szCs w:val="24"/>
        </w:rPr>
        <w:t>convenient sampling with priests ordained in 2005 remaining in active ministry in 2016, and those ordained in 2003-2005 who have left active ministry. The results show that theological reflection on the results suggests that programmes that are closely aligned to the broader purposes of seminary formation and to the mission of the specific</w:t>
      </w:r>
      <w:r>
        <w:rPr>
          <w:rFonts w:ascii="Times New Roman" w:hAnsi="Times New Roman" w:cs="Times New Roman"/>
          <w:color w:val="000000" w:themeColor="text1"/>
          <w:sz w:val="24"/>
          <w:szCs w:val="24"/>
        </w:rPr>
        <w:t xml:space="preserve"> seminary are probable </w:t>
      </w:r>
      <w:r w:rsidRPr="008B281B">
        <w:rPr>
          <w:rFonts w:ascii="Times New Roman" w:hAnsi="Times New Roman" w:cs="Times New Roman"/>
          <w:color w:val="000000" w:themeColor="text1"/>
          <w:sz w:val="24"/>
          <w:szCs w:val="24"/>
        </w:rPr>
        <w:t>the most effective in promoting persevering and fruitful ministry of ordination.</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w:t>
      </w:r>
      <w:r w:rsidRPr="008B281B">
        <w:rPr>
          <w:rFonts w:ascii="Times New Roman" w:eastAsia="Times New Roman" w:hAnsi="Times New Roman" w:cs="Times New Roman"/>
          <w:color w:val="000000" w:themeColor="text1"/>
          <w:sz w:val="24"/>
          <w:szCs w:val="24"/>
        </w:rPr>
        <w:t xml:space="preserve">Ongoing formation should be oriented according to the ecclesial identity of the consecrated life. It is not just a matter of being up-to-date regarding new theologies, ecclesial norms, or new studies relating to the history and charism of the institute. </w:t>
      </w:r>
      <w:r w:rsidRPr="008B281B">
        <w:rPr>
          <w:rFonts w:ascii="Times New Roman" w:hAnsi="Times New Roman" w:cs="Times New Roman"/>
          <w:color w:val="000000" w:themeColor="text1"/>
          <w:sz w:val="24"/>
          <w:szCs w:val="24"/>
        </w:rPr>
        <w:t>In order to facilitate this ongoing development of self-transformation, there is need for competent formators endowed with deep sense of Christian faith, inner freedom, intellectual competence, affective maturity, moral and spiritual integrity who can serve as catalysts and role models for the young seminarians and religious candidates.</w:t>
      </w:r>
      <w:r w:rsidRPr="008B281B">
        <w:rPr>
          <w:rFonts w:ascii="Times New Roman" w:hAnsi="Times New Roman" w:cs="Times New Roman"/>
          <w:color w:val="000000" w:themeColor="text1"/>
          <w:sz w:val="19"/>
          <w:szCs w:val="19"/>
        </w:rPr>
        <w:t xml:space="preserve"> </w:t>
      </w:r>
      <w:r w:rsidRPr="008B281B">
        <w:rPr>
          <w:rFonts w:ascii="Times New Roman" w:eastAsia="Times New Roman" w:hAnsi="Times New Roman" w:cs="Times New Roman"/>
          <w:color w:val="000000" w:themeColor="text1"/>
          <w:sz w:val="24"/>
          <w:szCs w:val="24"/>
        </w:rPr>
        <w:t xml:space="preserve">The task is one reinforcing, or often of rediscovering, our appropriate place in the Church at the service of the poor, the sick and needy, and all the humanity. This task often </w:t>
      </w:r>
      <w:r w:rsidRPr="008B281B">
        <w:rPr>
          <w:rFonts w:ascii="Times New Roman" w:eastAsia="Times New Roman" w:hAnsi="Times New Roman" w:cs="Times New Roman"/>
          <w:color w:val="000000" w:themeColor="text1"/>
          <w:sz w:val="24"/>
          <w:szCs w:val="24"/>
        </w:rPr>
        <w:lastRenderedPageBreak/>
        <w:t>coincides with the classic second conversion which comes during decisive moments in life such as middle age, a crisis situation from life due to illness or old age”</w:t>
      </w:r>
      <w:r w:rsidRPr="008B281B">
        <w:rPr>
          <w:rStyle w:val="FootnoteReference"/>
          <w:rFonts w:ascii="Times New Roman" w:eastAsia="Times New Roman" w:hAnsi="Times New Roman" w:cs="Times New Roman"/>
          <w:color w:val="000000" w:themeColor="text1"/>
          <w:sz w:val="24"/>
          <w:szCs w:val="24"/>
        </w:rPr>
        <w:footnoteReference w:id="98"/>
      </w:r>
      <w:r w:rsidRPr="008B281B">
        <w:rPr>
          <w:rFonts w:ascii="Times New Roman" w:eastAsia="Times New Roman" w:hAnsi="Times New Roman" w:cs="Times New Roman"/>
          <w:color w:val="000000" w:themeColor="text1"/>
          <w:sz w:val="24"/>
          <w:szCs w:val="24"/>
        </w:rPr>
        <w:t xml:space="preserve">. </w:t>
      </w:r>
    </w:p>
    <w:p w:rsidR="00D42EA3" w:rsidRPr="008B281B" w:rsidRDefault="00D42EA3" w:rsidP="00D42EA3">
      <w:pPr>
        <w:pStyle w:val="NormalWeb"/>
        <w:spacing w:line="360" w:lineRule="auto"/>
        <w:jc w:val="both"/>
        <w:rPr>
          <w:color w:val="000000" w:themeColor="text1"/>
        </w:rPr>
      </w:pPr>
      <w:bookmarkStart w:id="3" w:name="top"/>
      <w:r w:rsidRPr="008B281B">
        <w:rPr>
          <w:color w:val="000000" w:themeColor="text1"/>
        </w:rPr>
        <w:t xml:space="preserve">    </w:t>
      </w:r>
      <w:r>
        <w:rPr>
          <w:color w:val="000000" w:themeColor="text1"/>
        </w:rPr>
        <w:t xml:space="preserve">     </w:t>
      </w:r>
      <w:r w:rsidRPr="008B281B">
        <w:rPr>
          <w:color w:val="000000" w:themeColor="text1"/>
        </w:rPr>
        <w:t xml:space="preserve"> Formation depends basically on the quality of this community as an agent of formation. This quality is the result of its universal climate and the style of life of its members, in conventionality with the specific character and spirit of the institute. A community is formative to the extent that it permits each one of its numbers to grow in fidelity to the Lord according to the charism of his institute. To accomplish this, the members must be clear among themselves on the existence of the community and its basic objectives. Their interpersonal relationship will be marked by simplicity and confidence, being based principally upon faith and charity”</w:t>
      </w:r>
      <w:r w:rsidRPr="008B281B">
        <w:rPr>
          <w:rStyle w:val="FootnoteReference"/>
          <w:color w:val="000000" w:themeColor="text1"/>
        </w:rPr>
        <w:footnoteReference w:id="99"/>
      </w:r>
      <w:r w:rsidRPr="008B281B">
        <w:rPr>
          <w:color w:val="000000" w:themeColor="text1"/>
        </w:rPr>
        <w:t>. In the life of consecrated persons, prayer is both a resource and a challenge. Prayer is a resource when one sufficiently anchors in God and is interiorly connected. In that case, they are more likely to be in tune with the Holy Spirit; to experience greater clarity, a deeper sense of peace enabling them to make better decisions, which are more likely to be in line with what God wants.</w:t>
      </w:r>
    </w:p>
    <w:p w:rsidR="00D42EA3" w:rsidRPr="008B281B" w:rsidRDefault="00D42EA3" w:rsidP="00D42EA3">
      <w:pPr>
        <w:pStyle w:val="NormalWeb"/>
        <w:spacing w:line="360" w:lineRule="auto"/>
        <w:jc w:val="both"/>
        <w:rPr>
          <w:color w:val="000000" w:themeColor="text1"/>
        </w:rPr>
      </w:pPr>
      <w:r w:rsidRPr="008B281B">
        <w:rPr>
          <w:color w:val="000000" w:themeColor="text1"/>
        </w:rPr>
        <w:t xml:space="preserve">     Religious in formation should be able to find a spiritual atmosphere, an austerity of life, and an apostolic enthusiasm within their community, which are conducive to their following Christ according to the radicalism of their consecration. In addition, the message of Pope John Paul II to the religious of Brazil: "It will therefore be good that the young, during the period of formation, reside in formative communities. There, it should be no lack of the conditions required for a complete formation: spiritual, intellectual, cultural, liturgical, communitarian, and pastoral conditions, which</w:t>
      </w:r>
      <w:r>
        <w:rPr>
          <w:color w:val="000000" w:themeColor="text1"/>
        </w:rPr>
        <w:t xml:space="preserve"> are rarely </w:t>
      </w:r>
      <w:r w:rsidRPr="008B281B">
        <w:rPr>
          <w:color w:val="000000" w:themeColor="text1"/>
        </w:rPr>
        <w:t>found together in small communities.  It is therefore always indispensable to keep drawing from the pedagogical experience of the Church all that can assist and enrich formation, in a community suitable to the individuals and to their religious, and in some cases, priestly vocation"</w:t>
      </w:r>
      <w:r w:rsidRPr="008B281B">
        <w:rPr>
          <w:rStyle w:val="FootnoteReference"/>
          <w:rFonts w:eastAsiaTheme="majorEastAsia"/>
          <w:color w:val="000000" w:themeColor="text1"/>
        </w:rPr>
        <w:footnoteReference w:id="100"/>
      </w:r>
      <w:bookmarkEnd w:id="3"/>
      <w:r w:rsidRPr="008B281B">
        <w:rPr>
          <w:color w:val="000000" w:themeColor="text1"/>
        </w:rPr>
        <w:t xml:space="preserve">. </w:t>
      </w:r>
    </w:p>
    <w:p w:rsidR="00D42EA3" w:rsidRPr="008B281B" w:rsidRDefault="00D42EA3" w:rsidP="00D42EA3">
      <w:pPr>
        <w:pStyle w:val="NormalWeb"/>
        <w:spacing w:line="360" w:lineRule="auto"/>
        <w:jc w:val="both"/>
        <w:rPr>
          <w:color w:val="000000" w:themeColor="text1"/>
        </w:rPr>
      </w:pPr>
      <w:r w:rsidRPr="008B281B">
        <w:rPr>
          <w:color w:val="000000" w:themeColor="text1"/>
        </w:rPr>
        <w:lastRenderedPageBreak/>
        <w:t xml:space="preserve">      Community conversation is one more intervention strategy to make formation more participatory. ‘New Wine in New Wineskins’, warns that the basic cause of many leaving religious life is the result of inauthentic community life. A candidate who does not grow in community life and who does not show any interest in the affairs of the community, is undergoing a real challenge”</w:t>
      </w:r>
      <w:r w:rsidRPr="008B281B">
        <w:rPr>
          <w:rStyle w:val="FootnoteReference"/>
          <w:color w:val="000000" w:themeColor="text1"/>
        </w:rPr>
        <w:footnoteReference w:id="101"/>
      </w:r>
      <w:r w:rsidRPr="008B281B">
        <w:rPr>
          <w:color w:val="000000" w:themeColor="text1"/>
        </w:rPr>
        <w:t xml:space="preserve">. </w:t>
      </w:r>
      <w:r>
        <w:rPr>
          <w:color w:val="000000" w:themeColor="text1"/>
        </w:rPr>
        <w:t>A</w:t>
      </w:r>
      <w:r w:rsidRPr="008B281B">
        <w:rPr>
          <w:color w:val="000000" w:themeColor="text1"/>
        </w:rPr>
        <w:t xml:space="preserve">ccording to Charles Serrao speaking on community discussion, a forum where the whole community comes together, analyzes, decides, shares life, discloses to one another, listens, discovers, and develops in all dimensions. Religious life is the basis of all consecrated life, where there is no spiritual life there is no consecrated life. It is for us to open the windows so that the Holy Spirit enters our communities and enters the climate of joy and serenity. </w:t>
      </w:r>
    </w:p>
    <w:p w:rsidR="00D42EA3" w:rsidRPr="008B281B" w:rsidRDefault="00D42EA3" w:rsidP="00D42EA3">
      <w:pPr>
        <w:pStyle w:val="NormalWeb"/>
        <w:spacing w:line="360" w:lineRule="auto"/>
        <w:jc w:val="both"/>
        <w:rPr>
          <w:color w:val="000000" w:themeColor="text1"/>
          <w:shd w:val="clear" w:color="auto" w:fill="FFFFFF"/>
        </w:rPr>
      </w:pPr>
      <w:r w:rsidRPr="008B281B">
        <w:rPr>
          <w:color w:val="000000" w:themeColor="text1"/>
        </w:rPr>
        <w:t xml:space="preserve">  </w:t>
      </w:r>
      <w:r>
        <w:rPr>
          <w:color w:val="000000" w:themeColor="text1"/>
        </w:rPr>
        <w:t xml:space="preserve">      </w:t>
      </w:r>
      <w:r w:rsidRPr="008B281B">
        <w:rPr>
          <w:color w:val="000000" w:themeColor="text1"/>
        </w:rPr>
        <w:t xml:space="preserve"> According to the perspectives of the synod of bishops on synodality, consecrated persons are called to give an example of truly fraternal community life. An authentic community, which is disposed to help the brothers, is the ideal context for the formation. This community has the role to integrate the candidate through exemplary life. The relation of the candidate to the members of the formation community as well as the community of other candidates is very vital. For a religious who aspires to be a community person needs to be educated in community values. The ideal opportunities are to be provided by the community in which the candidate lives. Religious who have value-based life could really inspire the candidate. This would happen knowingly and unknowingly. The interest of the candidate and the community are very important here.  </w:t>
      </w:r>
      <w:r w:rsidRPr="008B281B">
        <w:rPr>
          <w:color w:val="000000" w:themeColor="text1"/>
          <w:kern w:val="24"/>
        </w:rPr>
        <w:t xml:space="preserve">Thus, successful </w:t>
      </w:r>
      <w:r w:rsidRPr="008B281B">
        <w:rPr>
          <w:color w:val="000000" w:themeColor="text1"/>
          <w:shd w:val="clear" w:color="auto" w:fill="FFFFFF"/>
        </w:rPr>
        <w:t>community life requires an ability to acclimatize, tolerate, appreciate, respect and accept one another</w:t>
      </w:r>
      <w:r>
        <w:rPr>
          <w:color w:val="000000" w:themeColor="text1"/>
          <w:shd w:val="clear" w:color="auto" w:fill="FFFFFF"/>
        </w:rPr>
        <w:t xml:space="preserve"> mutually</w:t>
      </w:r>
      <w:r w:rsidRPr="008B281B">
        <w:rPr>
          <w:color w:val="000000" w:themeColor="text1"/>
          <w:shd w:val="clear" w:color="auto" w:fill="FFFFFF"/>
        </w:rPr>
        <w:t xml:space="preserve">. </w:t>
      </w:r>
    </w:p>
    <w:p w:rsidR="00D42EA3" w:rsidRPr="008B281B" w:rsidRDefault="00D42EA3" w:rsidP="00D42EA3">
      <w:pPr>
        <w:pStyle w:val="NormalWeb"/>
        <w:spacing w:line="360" w:lineRule="auto"/>
        <w:jc w:val="both"/>
        <w:rPr>
          <w:color w:val="000000" w:themeColor="text1"/>
        </w:rPr>
      </w:pPr>
      <w:r w:rsidRPr="008B281B">
        <w:rPr>
          <w:color w:val="000000" w:themeColor="text1"/>
        </w:rPr>
        <w:t xml:space="preserve">    </w:t>
      </w:r>
      <w:r>
        <w:rPr>
          <w:color w:val="000000" w:themeColor="text1"/>
        </w:rPr>
        <w:t xml:space="preserve">     </w:t>
      </w:r>
      <w:r w:rsidRPr="008B281B">
        <w:rPr>
          <w:color w:val="000000" w:themeColor="text1"/>
        </w:rPr>
        <w:t xml:space="preserve"> The important place that the community occupies in the formation of a religious is expressed by the document ‘Starting Afresh in Christ’. It will be significant that all consecrated persons be formed in the freedom to learn throughout life, in every age and season, in every human ambient and context, from every person and every culture open to be taught by any fragment of truth and beauty found around them. But above all they must learn to be formed by everyday life, by their </w:t>
      </w:r>
      <w:r w:rsidRPr="008B281B">
        <w:rPr>
          <w:color w:val="000000" w:themeColor="text1"/>
        </w:rPr>
        <w:lastRenderedPageBreak/>
        <w:t>own community, by their brothers and sisters, by everyday things, ordinary and extraordinary, by prayer and by apostolic fatigue, in joy and in suffering, until the moment of death”</w:t>
      </w:r>
      <w:r w:rsidRPr="008B281B">
        <w:rPr>
          <w:rStyle w:val="FootnoteReference"/>
          <w:color w:val="000000" w:themeColor="text1"/>
        </w:rPr>
        <w:footnoteReference w:id="102"/>
      </w:r>
      <w:r w:rsidRPr="008B281B">
        <w:rPr>
          <w:color w:val="000000" w:themeColor="text1"/>
        </w:rPr>
        <w:t>.</w:t>
      </w:r>
    </w:p>
    <w:p w:rsidR="00D42EA3" w:rsidRPr="0097540C"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 xml:space="preserve">  </w:t>
      </w:r>
      <w:r w:rsidRPr="008B281B">
        <w:rPr>
          <w:rFonts w:ascii="Times New Roman" w:hAnsi="Times New Roman" w:cs="Times New Roman"/>
          <w:color w:val="000000" w:themeColor="text1"/>
          <w:sz w:val="24"/>
          <w:szCs w:val="24"/>
          <w:lang w:val="en-GB"/>
        </w:rPr>
        <w:t>According to Gitau in her involvement to the formation of consecrated persons she cited the Vita Consecrata that: the principal</w:t>
      </w:r>
      <w:r>
        <w:rPr>
          <w:rFonts w:ascii="Times New Roman" w:hAnsi="Times New Roman" w:cs="Times New Roman"/>
          <w:color w:val="000000" w:themeColor="text1"/>
          <w:sz w:val="24"/>
          <w:szCs w:val="24"/>
          <w:lang w:val="en-GB"/>
        </w:rPr>
        <w:t xml:space="preserve"> purpose</w:t>
      </w:r>
      <w:r w:rsidRPr="008B281B">
        <w:rPr>
          <w:rFonts w:ascii="Times New Roman" w:hAnsi="Times New Roman" w:cs="Times New Roman"/>
          <w:color w:val="000000" w:themeColor="text1"/>
          <w:sz w:val="24"/>
          <w:szCs w:val="24"/>
          <w:lang w:val="en-GB"/>
        </w:rPr>
        <w:t xml:space="preserve"> of formation is to prepare people for total consecration of themselves to God in the succeeding of Christ at the service of the church’s mission”</w:t>
      </w:r>
      <w:r w:rsidRPr="008B281B">
        <w:rPr>
          <w:rStyle w:val="FootnoteReference"/>
          <w:rFonts w:ascii="Times New Roman" w:hAnsi="Times New Roman" w:cs="Times New Roman"/>
          <w:color w:val="000000" w:themeColor="text1"/>
          <w:sz w:val="24"/>
          <w:szCs w:val="24"/>
          <w:lang w:val="en-GB"/>
        </w:rPr>
        <w:footnoteReference w:id="103"/>
      </w:r>
      <w:r w:rsidRPr="008B281B">
        <w:rPr>
          <w:rFonts w:ascii="Times New Roman" w:hAnsi="Times New Roman" w:cs="Times New Roman"/>
          <w:color w:val="000000" w:themeColor="text1"/>
          <w:sz w:val="24"/>
          <w:szCs w:val="24"/>
          <w:lang w:val="en-GB"/>
        </w:rPr>
        <w:t xml:space="preserve">. Gitau adds that people who begin the formation ride have what it takes to be moulded they are mature and adult enough to know what they are selecting. </w:t>
      </w:r>
      <w:r w:rsidRPr="008B281B">
        <w:rPr>
          <w:rFonts w:ascii="Times New Roman" w:hAnsi="Times New Roman" w:cs="Times New Roman"/>
          <w:color w:val="000000" w:themeColor="text1"/>
          <w:sz w:val="24"/>
          <w:szCs w:val="24"/>
        </w:rPr>
        <w:t>Consequently, we must invest new</w:t>
      </w:r>
      <w:r>
        <w:rPr>
          <w:rFonts w:ascii="Times New Roman" w:hAnsi="Times New Roman" w:cs="Times New Roman"/>
          <w:color w:val="000000" w:themeColor="text1"/>
          <w:sz w:val="24"/>
          <w:szCs w:val="24"/>
        </w:rPr>
        <w:t xml:space="preserve"> method</w:t>
      </w:r>
      <w:r w:rsidRPr="008B281B">
        <w:rPr>
          <w:rFonts w:ascii="Times New Roman" w:hAnsi="Times New Roman" w:cs="Times New Roman"/>
          <w:color w:val="000000" w:themeColor="text1"/>
          <w:sz w:val="24"/>
          <w:szCs w:val="24"/>
        </w:rPr>
        <w:t xml:space="preserve"> in formation: today sacrifice is the wealth of the future because a well-trained person is worth three individuals who are not trained. </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2.7 Summary of the Literature Review and Research Gaps</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According to our research, the holistic formation occupies and continues to occupy a central place in the life of the Church. There are many literatures on the training of the religious so that they can accomplish their mission well</w:t>
      </w:r>
      <w:r>
        <w:rPr>
          <w:rFonts w:ascii="Times New Roman" w:hAnsi="Times New Roman" w:cs="Times New Roman"/>
          <w:color w:val="000000" w:themeColor="text1"/>
          <w:sz w:val="24"/>
          <w:szCs w:val="24"/>
        </w:rPr>
        <w:t xml:space="preserve">. </w:t>
      </w:r>
      <w:r w:rsidRPr="00876651">
        <w:rPr>
          <w:rFonts w:ascii="Times New Roman" w:hAnsi="Times New Roman" w:cs="Times New Roman"/>
          <w:sz w:val="24"/>
          <w:szCs w:val="24"/>
          <w:shd w:val="clear" w:color="auto" w:fill="FFFFFF"/>
        </w:rPr>
        <w:t>Current studies have sought to expose recent understandings of how brothers integrate their human formation and spirituality into daily life and transmit them in current initial and ongoing formation programs. The studies noted the need for ongoing formation programs to keep individual commitment and the vitality of the congregations strong.</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In Kenya, a study was done</w:t>
      </w:r>
      <w:r>
        <w:rPr>
          <w:rFonts w:ascii="Times New Roman" w:hAnsi="Times New Roman" w:cs="Times New Roman"/>
          <w:color w:val="000000" w:themeColor="text1"/>
          <w:sz w:val="24"/>
          <w:szCs w:val="24"/>
        </w:rPr>
        <w:t xml:space="preserve"> in 2019, on </w:t>
      </w:r>
      <w:r w:rsidRPr="008B281B">
        <w:rPr>
          <w:rFonts w:ascii="Times New Roman" w:hAnsi="Times New Roman" w:cs="Times New Roman"/>
          <w:color w:val="000000" w:themeColor="text1"/>
          <w:sz w:val="24"/>
          <w:szCs w:val="24"/>
        </w:rPr>
        <w:t>significance of holis</w:t>
      </w:r>
      <w:r>
        <w:rPr>
          <w:rFonts w:ascii="Times New Roman" w:hAnsi="Times New Roman" w:cs="Times New Roman"/>
          <w:color w:val="000000" w:themeColor="text1"/>
          <w:sz w:val="24"/>
          <w:szCs w:val="24"/>
        </w:rPr>
        <w:t xml:space="preserve">tic formation in the lifetime of </w:t>
      </w:r>
      <w:r w:rsidRPr="008B281B">
        <w:rPr>
          <w:rFonts w:ascii="Times New Roman" w:hAnsi="Times New Roman" w:cs="Times New Roman"/>
          <w:color w:val="000000" w:themeColor="text1"/>
          <w:sz w:val="24"/>
          <w:szCs w:val="24"/>
        </w:rPr>
        <w:t xml:space="preserve">priesthood. The study uses mix methods and the sampling size with 196 participants, priests, religious men and women, seminarians. This study suggests exploring Holistic formation for effective pastoral ministry using the mixed methods with the Hospitaller brothers of Saint John of God in Senegal.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highlight w:val="yellow"/>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A research was done in South Africa in 2021, on discriminating a spirituality for transformative mission: in dialogue with the comboni missionary sisters. The study uses a method of analysis of available literature and interviews. The current study focuses in Senegal and uses convenient sampling with 49 participants.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highlight w:val="yellow"/>
        </w:rPr>
      </w:pPr>
      <w:r w:rsidRPr="008B281B">
        <w:rPr>
          <w:rFonts w:ascii="Times New Roman" w:hAnsi="Times New Roman" w:cs="Times New Roman"/>
          <w:color w:val="000000" w:themeColor="text1"/>
          <w:sz w:val="24"/>
          <w:szCs w:val="24"/>
          <w:shd w:val="clear" w:color="auto" w:fill="FFFFFF"/>
        </w:rPr>
        <w:lastRenderedPageBreak/>
        <w:t xml:space="preserve">   </w:t>
      </w:r>
      <w:r>
        <w:rPr>
          <w:rFonts w:ascii="Times New Roman" w:hAnsi="Times New Roman" w:cs="Times New Roman"/>
          <w:color w:val="000000" w:themeColor="text1"/>
          <w:sz w:val="24"/>
          <w:szCs w:val="24"/>
          <w:shd w:val="clear" w:color="auto" w:fill="FFFFFF"/>
        </w:rPr>
        <w:t xml:space="preserve"> </w:t>
      </w:r>
      <w:r w:rsidRPr="008B281B">
        <w:rPr>
          <w:rFonts w:ascii="Times New Roman" w:hAnsi="Times New Roman" w:cs="Times New Roman"/>
          <w:color w:val="000000" w:themeColor="text1"/>
          <w:sz w:val="24"/>
          <w:szCs w:val="24"/>
          <w:shd w:val="clear" w:color="auto" w:fill="FFFFFF"/>
        </w:rPr>
        <w:t xml:space="preserve"> A study was done again in Kenya, in 2021 on the Effects of Ongoing Pastoral Formation on the Ministry of Priests, using lottery method sampling of 78 priests. </w:t>
      </w:r>
      <w:r w:rsidRPr="008B281B">
        <w:rPr>
          <w:rFonts w:ascii="Times New Roman" w:hAnsi="Times New Roman" w:cs="Times New Roman"/>
          <w:color w:val="000000" w:themeColor="text1"/>
          <w:sz w:val="24"/>
          <w:szCs w:val="24"/>
        </w:rPr>
        <w:t>This study uses a sample size of 52 participants.</w:t>
      </w:r>
      <w:r w:rsidRPr="008B281B">
        <w:rPr>
          <w:rFonts w:ascii="Times New Roman" w:hAnsi="Times New Roman" w:cs="Times New Roman"/>
          <w:color w:val="000000" w:themeColor="text1"/>
          <w:sz w:val="24"/>
          <w:szCs w:val="24"/>
          <w:shd w:val="clear" w:color="auto" w:fill="FFFFFF"/>
        </w:rPr>
        <w:t xml:space="preserve"> In India, a study was done in 2015, exploring a </w:t>
      </w:r>
      <w:r w:rsidRPr="008B281B">
        <w:rPr>
          <w:rFonts w:ascii="Times New Roman" w:hAnsi="Times New Roman" w:cs="Times New Roman"/>
          <w:color w:val="000000" w:themeColor="text1"/>
          <w:sz w:val="24"/>
          <w:szCs w:val="24"/>
        </w:rPr>
        <w:t xml:space="preserve">Priestly formation: A fresh pedagogy for integral formation of candidates to clergy. This study may find out some ways </w:t>
      </w:r>
      <w:r>
        <w:rPr>
          <w:rFonts w:ascii="Times New Roman" w:hAnsi="Times New Roman" w:cs="Times New Roman"/>
          <w:color w:val="000000" w:themeColor="text1"/>
          <w:sz w:val="24"/>
          <w:szCs w:val="24"/>
        </w:rPr>
        <w:t>of integrating holistic formation</w:t>
      </w:r>
      <w:r w:rsidRPr="008B281B">
        <w:rPr>
          <w:rFonts w:ascii="Times New Roman" w:hAnsi="Times New Roman" w:cs="Times New Roman"/>
          <w:color w:val="000000" w:themeColor="text1"/>
          <w:sz w:val="24"/>
          <w:szCs w:val="24"/>
        </w:rPr>
        <w:t xml:space="preserve"> for initial and ongoing formation. Therefore, according to the findings, no study systematically carries out the holistic formation in the religious life for more effective pastoral ministry of the order of Hospitaller brothers of St John of God. </w:t>
      </w:r>
    </w:p>
    <w:p w:rsidR="00D42EA3" w:rsidRPr="008B281B" w:rsidRDefault="00D42EA3" w:rsidP="00D42EA3">
      <w:pPr>
        <w:spacing w:line="360" w:lineRule="auto"/>
        <w:jc w:val="both"/>
        <w:rPr>
          <w:rFonts w:ascii="Times New Roman" w:hAnsi="Times New Roman" w:cs="Times New Roman"/>
          <w:b/>
          <w:color w:val="000000" w:themeColor="text1"/>
          <w:sz w:val="24"/>
          <w:szCs w:val="24"/>
        </w:rPr>
      </w:pPr>
      <w:r w:rsidRPr="008B281B">
        <w:rPr>
          <w:rFonts w:ascii="Times New Roman" w:hAnsi="Times New Roman" w:cs="Times New Roman"/>
          <w:b/>
          <w:color w:val="000000" w:themeColor="text1"/>
          <w:sz w:val="24"/>
          <w:szCs w:val="24"/>
        </w:rPr>
        <w:t xml:space="preserve">2.8 </w:t>
      </w:r>
      <w:r w:rsidRPr="008B281B">
        <w:rPr>
          <w:rFonts w:ascii="Times New Roman" w:hAnsi="Times New Roman" w:cs="Times New Roman"/>
          <w:b/>
          <w:bCs/>
          <w:color w:val="000000" w:themeColor="text1"/>
          <w:sz w:val="24"/>
          <w:szCs w:val="24"/>
        </w:rPr>
        <w:t>Conceptual Framework</w:t>
      </w:r>
    </w:p>
    <w:p w:rsidR="00D42EA3"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The study consists of diverse variables: the independent and dependent variables and the intervening variable. The conceptual framework of this study is represented in Figure 1.1. The conceptual framework illustrates the integration of holistic formation, and the relationship between the independent variable, intervening variable and dependent variable.</w:t>
      </w:r>
    </w:p>
    <w:p w:rsidR="00D42EA3" w:rsidRPr="008B281B" w:rsidRDefault="00D42EA3" w:rsidP="00D42EA3">
      <w:pPr>
        <w:spacing w:line="360" w:lineRule="auto"/>
        <w:jc w:val="both"/>
        <w:rPr>
          <w:rFonts w:ascii="Times New Roman" w:hAnsi="Times New Roman" w:cs="Times New Roman"/>
          <w:color w:val="000000" w:themeColor="text1"/>
          <w:sz w:val="24"/>
          <w:szCs w:val="24"/>
        </w:rPr>
      </w:pP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b/>
          <w:bCs/>
          <w:color w:val="000000" w:themeColor="text1"/>
          <w:sz w:val="24"/>
          <w:szCs w:val="24"/>
        </w:rPr>
        <w:t xml:space="preserve">Independent Variable                                                              Dependent Variable </w:t>
      </w:r>
    </w:p>
    <w:tbl>
      <w:tblPr>
        <w:tblStyle w:val="TableGrid"/>
        <w:tblpPr w:leftFromText="180" w:rightFromText="180" w:vertAnchor="text" w:tblpX="-275" w:tblpY="1"/>
        <w:tblOverlap w:val="never"/>
        <w:tblW w:w="3850" w:type="dxa"/>
        <w:tblInd w:w="0" w:type="dxa"/>
        <w:tblLook w:val="04A0" w:firstRow="1" w:lastRow="0" w:firstColumn="1" w:lastColumn="0" w:noHBand="0" w:noVBand="1"/>
      </w:tblPr>
      <w:tblGrid>
        <w:gridCol w:w="3850"/>
      </w:tblGrid>
      <w:tr w:rsidR="00D42EA3" w:rsidRPr="008B281B" w:rsidTr="004F151E">
        <w:trPr>
          <w:trHeight w:val="2240"/>
        </w:trPr>
        <w:tc>
          <w:tcPr>
            <w:tcW w:w="3850" w:type="dxa"/>
            <w:tcBorders>
              <w:top w:val="single" w:sz="4" w:space="0" w:color="auto"/>
              <w:left w:val="single" w:sz="4" w:space="0" w:color="auto"/>
              <w:bottom w:val="single" w:sz="4" w:space="0" w:color="auto"/>
              <w:right w:val="single" w:sz="4" w:space="0" w:color="auto"/>
            </w:tcBorders>
            <w:hideMark/>
          </w:tcPr>
          <w:p w:rsidR="00D42EA3" w:rsidRPr="008B281B" w:rsidRDefault="00D42EA3" w:rsidP="004F151E">
            <w:pPr>
              <w:pStyle w:val="ListParagraph"/>
              <w:spacing w:line="360" w:lineRule="auto"/>
              <w:ind w:left="0"/>
              <w:jc w:val="both"/>
              <w:rPr>
                <w:rFonts w:ascii="Times New Roman" w:hAnsi="Times New Roman" w:cs="Times New Roman"/>
                <w:b/>
                <w:color w:val="000000" w:themeColor="text1"/>
                <w:sz w:val="24"/>
                <w:szCs w:val="24"/>
              </w:rPr>
            </w:pPr>
            <w:r w:rsidRPr="008B281B">
              <w:rPr>
                <w:rFonts w:ascii="Times New Roman" w:hAnsi="Times New Roman" w:cs="Times New Roman"/>
                <w:b/>
                <w:color w:val="000000" w:themeColor="text1"/>
                <w:sz w:val="24"/>
                <w:szCs w:val="24"/>
              </w:rPr>
              <w:t>Holistic Formation</w:t>
            </w:r>
          </w:p>
          <w:p w:rsidR="00D42EA3" w:rsidRPr="008B281B" w:rsidRDefault="00D42EA3" w:rsidP="004F151E">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noProof/>
                <w:color w:val="000000" w:themeColor="text1"/>
                <w:sz w:val="24"/>
                <w:szCs w:val="24"/>
              </w:rPr>
              <mc:AlternateContent>
                <mc:Choice Requires="wpg">
                  <w:drawing>
                    <wp:anchor distT="0" distB="0" distL="114300" distR="114300" simplePos="0" relativeHeight="251660288" behindDoc="0" locked="0" layoutInCell="1" allowOverlap="1" wp14:anchorId="3598A514" wp14:editId="3C01B760">
                      <wp:simplePos x="0" y="0"/>
                      <wp:positionH relativeFrom="column">
                        <wp:posOffset>2356848</wp:posOffset>
                      </wp:positionH>
                      <wp:positionV relativeFrom="paragraph">
                        <wp:posOffset>133985</wp:posOffset>
                      </wp:positionV>
                      <wp:extent cx="1266825" cy="1426028"/>
                      <wp:effectExtent l="0" t="19050" r="47625" b="22225"/>
                      <wp:wrapNone/>
                      <wp:docPr id="2" name="Group 2"/>
                      <wp:cNvGraphicFramePr/>
                      <a:graphic xmlns:a="http://schemas.openxmlformats.org/drawingml/2006/main">
                        <a:graphicData uri="http://schemas.microsoft.com/office/word/2010/wordprocessingGroup">
                          <wpg:wgp>
                            <wpg:cNvGrpSpPr/>
                            <wpg:grpSpPr>
                              <a:xfrm>
                                <a:off x="0" y="0"/>
                                <a:ext cx="1266825" cy="1426028"/>
                                <a:chOff x="0" y="0"/>
                                <a:chExt cx="1238250" cy="1483984"/>
                              </a:xfrm>
                            </wpg:grpSpPr>
                            <wps:wsp>
                              <wps:cNvPr id="4" name="Arrow: Right 4"/>
                              <wps:cNvSpPr/>
                              <wps:spPr>
                                <a:xfrm>
                                  <a:off x="0" y="0"/>
                                  <a:ext cx="1238250" cy="421313"/>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 name="Arrow: Down 5"/>
                              <wps:cNvSpPr/>
                              <wps:spPr>
                                <a:xfrm rot="10800000">
                                  <a:off x="342898" y="326989"/>
                                  <a:ext cx="428625" cy="115699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4F8FDE3" id="Group 2" o:spid="_x0000_s1026" style="position:absolute;margin-left:185.6pt;margin-top:10.55pt;width:99.75pt;height:112.3pt;z-index:251660288;mso-width-relative:margin;mso-height-relative:margin" coordsize="12382,14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4" o:spid="_x0000_s1027" type="#_x0000_t13" style="position:absolute;width:12382;height:42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" adj="17925" fillcolor="#5b9bd5 [3204]" strokecolor="#1f4d78 [1604]" strokeweight="1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5" o:spid="_x0000_s1028" type="#_x0000_t67" style="position:absolute;left:3428;top:3269;width:4287;height:1157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" adj="17599" fillcolor="#5b9bd5 [3204]" strokecolor="#1f4d78 [1604]" strokeweight="1pt"/>
                    </v:group>
                  </w:pict>
                </mc:Fallback>
              </mc:AlternateContent>
            </w:r>
            <w:r w:rsidRPr="008B281B">
              <w:rPr>
                <w:rFonts w:ascii="Times New Roman" w:hAnsi="Times New Roman" w:cs="Times New Roman"/>
                <w:color w:val="000000" w:themeColor="text1"/>
                <w:sz w:val="24"/>
                <w:szCs w:val="24"/>
              </w:rPr>
              <w:t xml:space="preserve">Human formation </w:t>
            </w:r>
          </w:p>
          <w:p w:rsidR="00D42EA3" w:rsidRPr="008B281B" w:rsidRDefault="00D42EA3" w:rsidP="004F151E">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Intellectual formation</w:t>
            </w:r>
          </w:p>
          <w:p w:rsidR="00D42EA3" w:rsidRPr="008B281B" w:rsidRDefault="00D42EA3" w:rsidP="004F151E">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Spiritual life</w:t>
            </w:r>
          </w:p>
          <w:p w:rsidR="00D42EA3" w:rsidRPr="008B281B" w:rsidRDefault="00D42EA3" w:rsidP="004F151E">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Community living</w:t>
            </w:r>
          </w:p>
          <w:p w:rsidR="00D42EA3" w:rsidRPr="008B281B" w:rsidRDefault="00D42EA3" w:rsidP="004F151E">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Ongoing formation</w:t>
            </w:r>
          </w:p>
        </w:tc>
      </w:tr>
    </w:tbl>
    <w:tbl>
      <w:tblPr>
        <w:tblStyle w:val="TableGrid"/>
        <w:tblpPr w:leftFromText="180" w:rightFromText="180" w:vertAnchor="text" w:horzAnchor="margin" w:tblpXSpec="right" w:tblpY="5"/>
        <w:tblW w:w="0" w:type="auto"/>
        <w:tblInd w:w="0" w:type="dxa"/>
        <w:tblLook w:val="04A0" w:firstRow="1" w:lastRow="0" w:firstColumn="1" w:lastColumn="0" w:noHBand="0" w:noVBand="1"/>
      </w:tblPr>
      <w:tblGrid>
        <w:gridCol w:w="3685"/>
      </w:tblGrid>
      <w:tr w:rsidR="00D42EA3" w:rsidRPr="008B281B" w:rsidTr="004F151E">
        <w:trPr>
          <w:trHeight w:val="2420"/>
        </w:trPr>
        <w:tc>
          <w:tcPr>
            <w:tcW w:w="3685" w:type="dxa"/>
            <w:tcBorders>
              <w:top w:val="single" w:sz="4" w:space="0" w:color="auto"/>
              <w:left w:val="single" w:sz="4" w:space="0" w:color="auto"/>
              <w:bottom w:val="single" w:sz="4" w:space="0" w:color="auto"/>
              <w:right w:val="single" w:sz="4" w:space="0" w:color="auto"/>
            </w:tcBorders>
            <w:hideMark/>
          </w:tcPr>
          <w:p w:rsidR="00D42EA3" w:rsidRPr="008B281B" w:rsidRDefault="00D42EA3" w:rsidP="004F151E">
            <w:pPr>
              <w:tabs>
                <w:tab w:val="center" w:pos="3656"/>
              </w:tabs>
              <w:spacing w:line="360" w:lineRule="auto"/>
              <w:jc w:val="both"/>
              <w:rPr>
                <w:rFonts w:ascii="Times New Roman" w:hAnsi="Times New Roman" w:cs="Times New Roman"/>
                <w:b/>
                <w:color w:val="000000" w:themeColor="text1"/>
                <w:sz w:val="24"/>
                <w:szCs w:val="24"/>
              </w:rPr>
            </w:pPr>
            <w:r w:rsidRPr="008B281B">
              <w:rPr>
                <w:rFonts w:ascii="Times New Roman" w:hAnsi="Times New Roman" w:cs="Times New Roman"/>
                <w:b/>
                <w:color w:val="000000" w:themeColor="text1"/>
                <w:sz w:val="24"/>
                <w:szCs w:val="24"/>
              </w:rPr>
              <w:t>Effective Pastoral Ministry</w:t>
            </w:r>
          </w:p>
          <w:p w:rsidR="00D42EA3" w:rsidRPr="008B281B" w:rsidRDefault="00D42EA3" w:rsidP="004F151E">
            <w:pPr>
              <w:tabs>
                <w:tab w:val="center" w:pos="3656"/>
              </w:tabs>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Witness and fidelity</w:t>
            </w:r>
          </w:p>
          <w:p w:rsidR="00D42EA3" w:rsidRPr="008B281B" w:rsidRDefault="00D42EA3" w:rsidP="004F151E">
            <w:pPr>
              <w:tabs>
                <w:tab w:val="center" w:pos="3656"/>
              </w:tabs>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Moral life</w:t>
            </w:r>
          </w:p>
          <w:p w:rsidR="00D42EA3" w:rsidRPr="008B281B" w:rsidRDefault="00D42EA3" w:rsidP="004F151E">
            <w:pPr>
              <w:tabs>
                <w:tab w:val="center" w:pos="3656"/>
              </w:tabs>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Discernment and Self-Awareness</w:t>
            </w:r>
          </w:p>
          <w:p w:rsidR="00D42EA3" w:rsidRPr="008B281B" w:rsidRDefault="00D42EA3" w:rsidP="004F151E">
            <w:pPr>
              <w:tabs>
                <w:tab w:val="center" w:pos="3656"/>
              </w:tabs>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True fraternal life </w:t>
            </w:r>
          </w:p>
          <w:p w:rsidR="00D42EA3" w:rsidRPr="008B281B" w:rsidRDefault="00D42EA3" w:rsidP="004F151E">
            <w:pPr>
              <w:tabs>
                <w:tab w:val="center" w:pos="3656"/>
              </w:tabs>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Pastoral ministry</w:t>
            </w:r>
          </w:p>
        </w:tc>
      </w:tr>
    </w:tbl>
    <w:p w:rsidR="00D42EA3" w:rsidRPr="008B281B" w:rsidRDefault="00D42EA3" w:rsidP="00D42EA3">
      <w:pPr>
        <w:tabs>
          <w:tab w:val="center" w:pos="3656"/>
        </w:tabs>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ab/>
        <w:t xml:space="preserve">                                         </w:t>
      </w:r>
    </w:p>
    <w:p w:rsidR="00D42EA3" w:rsidRPr="008B281B" w:rsidRDefault="00D42EA3" w:rsidP="00D42EA3">
      <w:pPr>
        <w:pStyle w:val="ListParagraph"/>
        <w:tabs>
          <w:tab w:val="center" w:pos="3656"/>
        </w:tabs>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A</w:t>
      </w:r>
    </w:p>
    <w:p w:rsidR="00D42EA3" w:rsidRPr="008B281B" w:rsidRDefault="00D42EA3" w:rsidP="00D42EA3">
      <w:pPr>
        <w:spacing w:line="360" w:lineRule="auto"/>
        <w:jc w:val="both"/>
        <w:rPr>
          <w:rFonts w:ascii="Times New Roman" w:hAnsi="Times New Roman" w:cs="Times New Roman"/>
          <w:color w:val="000000" w:themeColor="text1"/>
          <w:sz w:val="24"/>
          <w:szCs w:val="24"/>
        </w:rPr>
      </w:pPr>
    </w:p>
    <w:p w:rsidR="00D42EA3" w:rsidRPr="008B281B" w:rsidRDefault="00D42EA3" w:rsidP="00D42EA3">
      <w:pPr>
        <w:pStyle w:val="ListParagraph"/>
        <w:tabs>
          <w:tab w:val="left" w:pos="1245"/>
        </w:tabs>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ab/>
        <w:t>4    B</w:t>
      </w:r>
      <w:r w:rsidRPr="008B281B">
        <w:rPr>
          <w:rFonts w:ascii="Times New Roman" w:hAnsi="Times New Roman" w:cs="Times New Roman"/>
          <w:color w:val="000000" w:themeColor="text1"/>
          <w:sz w:val="24"/>
          <w:szCs w:val="24"/>
        </w:rPr>
        <w:br w:type="textWrapping" w:clear="all"/>
        <w:t xml:space="preserve">                                                    </w:t>
      </w:r>
    </w:p>
    <w:p w:rsidR="00D42EA3" w:rsidRPr="008B281B" w:rsidRDefault="00D42EA3" w:rsidP="00D42EA3">
      <w:pPr>
        <w:pStyle w:val="ListParagraph"/>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b/>
          <w:bCs/>
          <w:color w:val="000000" w:themeColor="text1"/>
          <w:sz w:val="24"/>
          <w:szCs w:val="24"/>
        </w:rPr>
        <w:t xml:space="preserve">Intervening Variable </w:t>
      </w:r>
    </w:p>
    <w:tbl>
      <w:tblPr>
        <w:tblStyle w:val="TableGrid"/>
        <w:tblW w:w="0" w:type="auto"/>
        <w:tblInd w:w="2515" w:type="dxa"/>
        <w:tblLook w:val="04A0" w:firstRow="1" w:lastRow="0" w:firstColumn="1" w:lastColumn="0" w:noHBand="0" w:noVBand="1"/>
      </w:tblPr>
      <w:tblGrid>
        <w:gridCol w:w="4157"/>
      </w:tblGrid>
      <w:tr w:rsidR="00D42EA3" w:rsidRPr="008B281B" w:rsidTr="004F151E">
        <w:trPr>
          <w:trHeight w:val="1403"/>
        </w:trPr>
        <w:tc>
          <w:tcPr>
            <w:tcW w:w="4157" w:type="dxa"/>
            <w:tcBorders>
              <w:top w:val="single" w:sz="4" w:space="0" w:color="auto"/>
              <w:left w:val="single" w:sz="4" w:space="0" w:color="auto"/>
              <w:bottom w:val="single" w:sz="4" w:space="0" w:color="auto"/>
              <w:right w:val="single" w:sz="4" w:space="0" w:color="auto"/>
            </w:tcBorders>
            <w:hideMark/>
          </w:tcPr>
          <w:p w:rsidR="00D42EA3" w:rsidRPr="008B281B" w:rsidRDefault="00D42EA3" w:rsidP="004F151E">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Workshop and Seminars on ongoing formation</w:t>
            </w:r>
          </w:p>
          <w:p w:rsidR="00D42EA3" w:rsidRPr="008B281B" w:rsidRDefault="00D42EA3" w:rsidP="004F151E">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Daily Holy Mass, Retreat and Recollection</w:t>
            </w:r>
          </w:p>
          <w:p w:rsidR="00D42EA3" w:rsidRPr="008B281B" w:rsidRDefault="00D42EA3" w:rsidP="004F151E">
            <w:pPr>
              <w:pStyle w:val="ListParagraph"/>
              <w:spacing w:line="360" w:lineRule="auto"/>
              <w:ind w:left="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Spiritual direction, counselling</w:t>
            </w:r>
          </w:p>
        </w:tc>
      </w:tr>
    </w:tbl>
    <w:p w:rsidR="00D42EA3" w:rsidRPr="008B281B" w:rsidRDefault="00D42EA3" w:rsidP="00D42EA3">
      <w:pPr>
        <w:pStyle w:val="ListParagraph"/>
        <w:spacing w:line="360" w:lineRule="auto"/>
        <w:jc w:val="both"/>
        <w:rPr>
          <w:rFonts w:ascii="Times New Roman" w:hAnsi="Times New Roman" w:cs="Times New Roman"/>
          <w:color w:val="000000" w:themeColor="text1"/>
          <w:sz w:val="20"/>
          <w:szCs w:val="24"/>
        </w:rPr>
      </w:pPr>
      <w:r w:rsidRPr="008B281B">
        <w:rPr>
          <w:rFonts w:ascii="Times New Roman" w:hAnsi="Times New Roman" w:cs="Times New Roman"/>
          <w:color w:val="000000" w:themeColor="text1"/>
          <w:sz w:val="20"/>
          <w:szCs w:val="24"/>
        </w:rPr>
        <w:t xml:space="preserve">                                                                                    </w:t>
      </w:r>
    </w:p>
    <w:p w:rsidR="00D42EA3" w:rsidRPr="008B281B" w:rsidRDefault="00D42EA3" w:rsidP="00D42EA3">
      <w:pPr>
        <w:pStyle w:val="ListParagraph"/>
        <w:spacing w:line="360" w:lineRule="auto"/>
        <w:ind w:left="0"/>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Figure 1.1: The Conceptual Framework</w:t>
      </w:r>
      <w:r w:rsidRPr="008B281B">
        <w:rPr>
          <w:rFonts w:ascii="Times New Roman" w:hAnsi="Times New Roman" w:cs="Times New Roman"/>
          <w:color w:val="000000" w:themeColor="text1"/>
          <w:sz w:val="24"/>
          <w:szCs w:val="24"/>
        </w:rPr>
        <w:t xml:space="preserve">       </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lastRenderedPageBreak/>
        <w:t>Figure 1.1 demonstrates that instilling in</w:t>
      </w:r>
      <w:r>
        <w:rPr>
          <w:rFonts w:ascii="Times New Roman" w:hAnsi="Times New Roman" w:cs="Times New Roman"/>
          <w:color w:val="000000" w:themeColor="text1"/>
          <w:sz w:val="24"/>
          <w:szCs w:val="24"/>
        </w:rPr>
        <w:t>to</w:t>
      </w:r>
      <w:r w:rsidRPr="008B281B">
        <w:rPr>
          <w:rFonts w:ascii="Times New Roman" w:hAnsi="Times New Roman" w:cs="Times New Roman"/>
          <w:color w:val="000000" w:themeColor="text1"/>
          <w:sz w:val="24"/>
          <w:szCs w:val="24"/>
        </w:rPr>
        <w:t xml:space="preserve"> holistic formation the human formation, intellectual formation, spiritual life, community living and ongoing formation will lead to the experience indicated in dependent variable relates to effective pastoral ministry, which includes moral life, witness, true fraternal life, discernment and self-awareness, pastoral ministry.</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dependent variable is the effective pastoral ministry, which is evaluated according to the effects of the ministry. The ef</w:t>
      </w:r>
      <w:r>
        <w:rPr>
          <w:rFonts w:ascii="Times New Roman" w:hAnsi="Times New Roman" w:cs="Times New Roman"/>
          <w:color w:val="000000" w:themeColor="text1"/>
          <w:sz w:val="24"/>
          <w:szCs w:val="24"/>
        </w:rPr>
        <w:t>fective pastoral ministry turns on the form</w:t>
      </w:r>
      <w:r w:rsidRPr="008B281B">
        <w:rPr>
          <w:rFonts w:ascii="Times New Roman" w:hAnsi="Times New Roman" w:cs="Times New Roman"/>
          <w:color w:val="000000" w:themeColor="text1"/>
          <w:sz w:val="24"/>
          <w:szCs w:val="24"/>
        </w:rPr>
        <w:t xml:space="preserve"> of holistic formatio</w:t>
      </w:r>
      <w:r>
        <w:rPr>
          <w:rFonts w:ascii="Times New Roman" w:hAnsi="Times New Roman" w:cs="Times New Roman"/>
          <w:color w:val="000000" w:themeColor="text1"/>
          <w:sz w:val="24"/>
          <w:szCs w:val="24"/>
        </w:rPr>
        <w:t>n that individual can receive and the research</w:t>
      </w:r>
      <w:r w:rsidRPr="008B281B">
        <w:rPr>
          <w:rFonts w:ascii="Times New Roman" w:hAnsi="Times New Roman" w:cs="Times New Roman"/>
          <w:color w:val="000000" w:themeColor="text1"/>
          <w:sz w:val="24"/>
          <w:szCs w:val="24"/>
        </w:rPr>
        <w:t xml:space="preserve"> sought to explore</w:t>
      </w:r>
      <w:r>
        <w:rPr>
          <w:rFonts w:ascii="Times New Roman" w:hAnsi="Times New Roman" w:cs="Times New Roman"/>
          <w:color w:val="000000" w:themeColor="text1"/>
          <w:sz w:val="24"/>
          <w:szCs w:val="24"/>
        </w:rPr>
        <w:t xml:space="preserve"> it as</w:t>
      </w:r>
      <w:r w:rsidRPr="008B281B">
        <w:rPr>
          <w:rFonts w:ascii="Times New Roman" w:hAnsi="Times New Roman" w:cs="Times New Roman"/>
          <w:color w:val="000000" w:themeColor="text1"/>
          <w:sz w:val="24"/>
          <w:szCs w:val="24"/>
        </w:rPr>
        <w:t xml:space="preserve"> a correlation. Therefore, when a holistic formation does not take place for a good pastoral ministry, it is pretentious by some influences, which this research called as intervening factors.</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intervening variables mediate the relationship between the independent and the dependent variables. The study assumes the presence of intervening variable spiritual direction, counselling, workshop and seminars, daily mass, retreat and recollection. As well, the expectation outcome of holistic formation for effective pastoral ministry is achievable if the brothers are well trained, practice spiritual direction, counselling and discern themselves in the challenges encounter the course of formation. This means that if holistic formation is done adequately and as per the setout procedures, effective pastoral ministry shall be realized effectively.</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spacing w:line="360" w:lineRule="auto"/>
        <w:jc w:val="both"/>
        <w:rPr>
          <w:rFonts w:ascii="Times New Roman" w:hAnsi="Times New Roman" w:cs="Times New Roman"/>
          <w:b/>
          <w:bCs/>
          <w:color w:val="000000" w:themeColor="text1"/>
          <w:sz w:val="24"/>
          <w:szCs w:val="24"/>
        </w:rPr>
      </w:pPr>
    </w:p>
    <w:p w:rsidR="00D42EA3" w:rsidRDefault="00D42EA3" w:rsidP="00D42EA3">
      <w:pPr>
        <w:spacing w:line="360" w:lineRule="auto"/>
        <w:jc w:val="both"/>
        <w:rPr>
          <w:rFonts w:ascii="Times New Roman" w:hAnsi="Times New Roman" w:cs="Times New Roman"/>
          <w:b/>
          <w:bCs/>
          <w:color w:val="000000" w:themeColor="text1"/>
          <w:sz w:val="24"/>
          <w:szCs w:val="24"/>
        </w:rPr>
      </w:pPr>
    </w:p>
    <w:p w:rsidR="00D42EA3" w:rsidRDefault="00D42EA3" w:rsidP="00D42EA3">
      <w:pPr>
        <w:spacing w:line="360" w:lineRule="auto"/>
        <w:jc w:val="both"/>
        <w:rPr>
          <w:rFonts w:ascii="Times New Roman" w:hAnsi="Times New Roman" w:cs="Times New Roman"/>
          <w:b/>
          <w:bCs/>
          <w:color w:val="000000" w:themeColor="text1"/>
          <w:sz w:val="24"/>
          <w:szCs w:val="24"/>
        </w:rPr>
      </w:pPr>
    </w:p>
    <w:p w:rsidR="00D42EA3" w:rsidRDefault="00D42EA3" w:rsidP="00D42EA3">
      <w:pPr>
        <w:spacing w:line="360" w:lineRule="auto"/>
        <w:jc w:val="both"/>
        <w:rPr>
          <w:rFonts w:ascii="Times New Roman" w:hAnsi="Times New Roman" w:cs="Times New Roman"/>
          <w:b/>
          <w:bCs/>
          <w:color w:val="000000" w:themeColor="text1"/>
          <w:sz w:val="24"/>
          <w:szCs w:val="24"/>
        </w:rPr>
      </w:pP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CHAPTER THREE: RESEARCH DESIGN AND METHODOLOGY</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 xml:space="preserve">3.1 INTRIDUCTION </w:t>
      </w:r>
    </w:p>
    <w:p w:rsidR="00D42EA3" w:rsidRPr="008B281B" w:rsidRDefault="00D42EA3" w:rsidP="00D42EA3">
      <w:pPr>
        <w:spacing w:line="360" w:lineRule="auto"/>
        <w:jc w:val="both"/>
        <w:rPr>
          <w:rFonts w:ascii="Times New Roman" w:hAnsi="Times New Roman" w:cs="Times New Roman"/>
          <w:b/>
          <w:bCs/>
          <w:color w:val="000000" w:themeColor="text1"/>
          <w:sz w:val="24"/>
          <w:szCs w:val="24"/>
        </w:rPr>
      </w:pPr>
      <w:r w:rsidRPr="008B281B">
        <w:rPr>
          <w:rFonts w:ascii="Times New Roman" w:hAnsi="Times New Roman" w:cs="Times New Roman"/>
          <w:b/>
          <w:bCs/>
          <w:color w:val="000000" w:themeColor="text1"/>
          <w:sz w:val="24"/>
          <w:szCs w:val="24"/>
        </w:rPr>
        <w:t xml:space="preserve">    </w:t>
      </w:r>
      <w:r w:rsidRPr="008B281B">
        <w:rPr>
          <w:rFonts w:ascii="Times New Roman" w:hAnsi="Times New Roman" w:cs="Times New Roman"/>
          <w:color w:val="000000" w:themeColor="text1"/>
          <w:sz w:val="24"/>
          <w:szCs w:val="24"/>
        </w:rPr>
        <w:t>This chapter presents research and methodology for the study. It includes the research design, the location, the target population and the sample size, and sampling techniques, and data collection instruments. It also grants the pilot testing, validity and reliability of the research instruments, and description of the data collection procedure, data analysis procedure as well as ethical consideration.</w:t>
      </w:r>
    </w:p>
    <w:p w:rsidR="00D42EA3" w:rsidRPr="008B281B" w:rsidRDefault="00D42EA3" w:rsidP="00D42EA3">
      <w:pPr>
        <w:pStyle w:val="Heading2"/>
        <w:jc w:val="both"/>
        <w:rPr>
          <w:rFonts w:cs="Times New Roman"/>
          <w:color w:val="000000" w:themeColor="text1"/>
          <w:szCs w:val="24"/>
        </w:rPr>
      </w:pPr>
      <w:bookmarkStart w:id="4" w:name="_Toc64281658"/>
      <w:r w:rsidRPr="008B281B">
        <w:rPr>
          <w:rFonts w:cs="Times New Roman"/>
          <w:color w:val="000000" w:themeColor="text1"/>
          <w:szCs w:val="24"/>
        </w:rPr>
        <w:t>3.2 Research Design</w:t>
      </w:r>
      <w:bookmarkEnd w:id="4"/>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This study</w:t>
      </w:r>
      <w:r w:rsidRPr="008B281B">
        <w:rPr>
          <w:rFonts w:ascii="Times New Roman" w:hAnsi="Times New Roman" w:cs="Times New Roman"/>
          <w:color w:val="000000" w:themeColor="text1"/>
          <w:sz w:val="24"/>
          <w:szCs w:val="24"/>
        </w:rPr>
        <w:t xml:space="preserve"> will use convergent research design</w:t>
      </w:r>
      <w:r>
        <w:rPr>
          <w:rFonts w:ascii="Times New Roman" w:hAnsi="Times New Roman" w:cs="Times New Roman"/>
          <w:color w:val="000000" w:themeColor="text1"/>
          <w:sz w:val="24"/>
          <w:szCs w:val="24"/>
        </w:rPr>
        <w:t xml:space="preserve"> in th</w:t>
      </w:r>
      <w:r w:rsidRPr="008B281B">
        <w:rPr>
          <w:rFonts w:ascii="Times New Roman" w:hAnsi="Times New Roman" w:cs="Times New Roman"/>
          <w:color w:val="000000" w:themeColor="text1"/>
          <w:sz w:val="24"/>
          <w:szCs w:val="24"/>
        </w:rPr>
        <w:t>e research. Research design “is an important tool for the planning, the substantiation and the practical guidance of research procedures”</w:t>
      </w:r>
      <w:r w:rsidRPr="008B281B">
        <w:rPr>
          <w:rStyle w:val="FootnoteReference"/>
          <w:rFonts w:ascii="Times New Roman" w:hAnsi="Times New Roman" w:cs="Times New Roman"/>
          <w:color w:val="000000" w:themeColor="text1"/>
          <w:sz w:val="24"/>
          <w:szCs w:val="24"/>
        </w:rPr>
        <w:footnoteReference w:id="104"/>
      </w:r>
      <w:r w:rsidRPr="008B281B">
        <w:rPr>
          <w:rFonts w:ascii="Times New Roman" w:hAnsi="Times New Roman" w:cs="Times New Roman"/>
          <w:color w:val="000000" w:themeColor="text1"/>
          <w:sz w:val="24"/>
          <w:szCs w:val="24"/>
        </w:rPr>
        <w:t>. It is the “master plan specifying the method and procedure for collecting and analyzing the needed information”</w:t>
      </w:r>
      <w:r w:rsidRPr="008B281B">
        <w:rPr>
          <w:rStyle w:val="FootnoteReference"/>
          <w:rFonts w:ascii="Times New Roman" w:hAnsi="Times New Roman" w:cs="Times New Roman"/>
          <w:color w:val="000000" w:themeColor="text1"/>
          <w:sz w:val="24"/>
          <w:szCs w:val="24"/>
        </w:rPr>
        <w:footnoteReference w:id="105"/>
      </w:r>
      <w:r w:rsidRPr="008B281B">
        <w:rPr>
          <w:rFonts w:ascii="Times New Roman" w:hAnsi="Times New Roman" w:cs="Times New Roman"/>
          <w:color w:val="000000" w:themeColor="text1"/>
          <w:sz w:val="24"/>
          <w:szCs w:val="24"/>
        </w:rPr>
        <w:t xml:space="preserve">. </w:t>
      </w:r>
    </w:p>
    <w:p w:rsidR="00D42EA3" w:rsidRPr="008B281B" w:rsidRDefault="00D42EA3" w:rsidP="00D42EA3">
      <w:pPr>
        <w:spacing w:after="0" w:line="360" w:lineRule="auto"/>
        <w:ind w:firstLine="72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A research design is considered operative when it is systematic and logical and addresses t</w:t>
      </w:r>
      <w:r>
        <w:rPr>
          <w:rFonts w:ascii="Times New Roman" w:hAnsi="Times New Roman" w:cs="Times New Roman"/>
          <w:color w:val="000000" w:themeColor="text1"/>
          <w:sz w:val="24"/>
          <w:szCs w:val="24"/>
        </w:rPr>
        <w:t>he questions raised in the research</w:t>
      </w:r>
      <w:r w:rsidRPr="008B281B">
        <w:rPr>
          <w:rFonts w:ascii="Times New Roman" w:hAnsi="Times New Roman" w:cs="Times New Roman"/>
          <w:color w:val="000000" w:themeColor="text1"/>
          <w:sz w:val="24"/>
          <w:szCs w:val="24"/>
        </w:rPr>
        <w:t>. According to Kothari, “the research design is the conceptual construction within which study is conducted; it constitutes the plan for the collection, quantity and analysis of statistics”</w:t>
      </w:r>
      <w:r w:rsidRPr="008B281B">
        <w:rPr>
          <w:rStyle w:val="FootnoteReference"/>
          <w:rFonts w:ascii="Times New Roman" w:hAnsi="Times New Roman" w:cs="Times New Roman"/>
          <w:color w:val="000000" w:themeColor="text1"/>
          <w:sz w:val="24"/>
          <w:szCs w:val="24"/>
        </w:rPr>
        <w:footnoteReference w:id="106"/>
      </w:r>
      <w:r w:rsidRPr="008B281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w:t>
      </w:r>
      <w:r w:rsidRPr="008B281B">
        <w:rPr>
          <w:rFonts w:ascii="Times New Roman" w:hAnsi="Times New Roman" w:cs="Times New Roman"/>
          <w:color w:val="000000" w:themeColor="text1"/>
          <w:sz w:val="24"/>
          <w:szCs w:val="24"/>
        </w:rPr>
        <w:t xml:space="preserve">he researcher will use qualitative and quantitative research design methods </w:t>
      </w:r>
      <w:r w:rsidRPr="008B281B">
        <w:rPr>
          <w:rFonts w:ascii="Times New Roman" w:hAnsi="Times New Roman" w:cs="Times New Roman"/>
          <w:color w:val="000000" w:themeColor="text1"/>
          <w:sz w:val="24"/>
          <w:szCs w:val="24"/>
          <w:shd w:val="clear" w:color="auto" w:fill="FFFFFF"/>
        </w:rPr>
        <w:t xml:space="preserve">that are part of a larger research program and are designed as complementary to provide information related to several research questions, each answered with a different methodological approach </w:t>
      </w:r>
      <w:r w:rsidRPr="008B281B">
        <w:rPr>
          <w:rFonts w:ascii="Times New Roman" w:hAnsi="Times New Roman" w:cs="Times New Roman"/>
          <w:color w:val="000000" w:themeColor="text1"/>
          <w:sz w:val="24"/>
          <w:szCs w:val="24"/>
        </w:rPr>
        <w:t>through the study of targeted populations or places”</w:t>
      </w:r>
      <w:r w:rsidRPr="008B281B">
        <w:rPr>
          <w:rStyle w:val="FootnoteReference"/>
          <w:rFonts w:ascii="Times New Roman" w:hAnsi="Times New Roman" w:cs="Times New Roman"/>
          <w:color w:val="000000" w:themeColor="text1"/>
          <w:sz w:val="24"/>
          <w:szCs w:val="24"/>
        </w:rPr>
        <w:footnoteReference w:id="107"/>
      </w:r>
      <w:r w:rsidRPr="008B281B">
        <w:rPr>
          <w:rFonts w:ascii="Times New Roman" w:hAnsi="Times New Roman" w:cs="Times New Roman"/>
          <w:color w:val="000000" w:themeColor="text1"/>
          <w:sz w:val="24"/>
          <w:szCs w:val="24"/>
        </w:rPr>
        <w:t xml:space="preserve">. </w:t>
      </w:r>
      <w:r w:rsidRPr="008B281B">
        <w:rPr>
          <w:rFonts w:ascii="Times New Roman" w:eastAsia="Times New Roman" w:hAnsi="Times New Roman" w:cs="Times New Roman"/>
          <w:color w:val="000000" w:themeColor="text1"/>
          <w:sz w:val="24"/>
          <w:szCs w:val="24"/>
        </w:rPr>
        <w:t xml:space="preserve">The study will employ convergent mixed method research design. </w:t>
      </w:r>
      <w:r w:rsidRPr="008B281B">
        <w:rPr>
          <w:rFonts w:ascii="Times New Roman" w:hAnsi="Times New Roman" w:cs="Times New Roman"/>
          <w:color w:val="000000" w:themeColor="text1"/>
          <w:sz w:val="24"/>
          <w:szCs w:val="24"/>
        </w:rPr>
        <w:t xml:space="preserve">The decision to use a mixed methodology for data </w:t>
      </w:r>
      <w:r w:rsidRPr="008B281B">
        <w:rPr>
          <w:rFonts w:ascii="Times New Roman" w:hAnsi="Times New Roman" w:cs="Times New Roman"/>
          <w:color w:val="000000" w:themeColor="text1"/>
          <w:sz w:val="24"/>
          <w:szCs w:val="24"/>
        </w:rPr>
        <w:lastRenderedPageBreak/>
        <w:t>collection and analysis is inspired by the humanistic nature of the topic and research problem. Often the distinction between “qualitative and quantitative research is framed in terms of using words qualitative rather than numbers quantitative”</w:t>
      </w:r>
      <w:r w:rsidRPr="008B281B">
        <w:rPr>
          <w:rStyle w:val="FootnoteReference"/>
          <w:rFonts w:ascii="Times New Roman" w:hAnsi="Times New Roman" w:cs="Times New Roman"/>
          <w:color w:val="000000" w:themeColor="text1"/>
          <w:sz w:val="24"/>
          <w:szCs w:val="24"/>
        </w:rPr>
        <w:footnoteReference w:id="108"/>
      </w:r>
      <w:r w:rsidRPr="008B281B">
        <w:rPr>
          <w:rFonts w:ascii="Times New Roman" w:hAnsi="Times New Roman" w:cs="Times New Roman"/>
          <w:color w:val="000000" w:themeColor="text1"/>
          <w:sz w:val="24"/>
          <w:szCs w:val="24"/>
        </w:rPr>
        <w:t xml:space="preserve"> . In the view of Creswell, the main purpose of using a mixed method research design is to make the research findings more reliable and valid to reduce the level of inherent bias by comparing sets of data. It is important to note that the qualitative information will be obtained through the open-ended question and interview in the research instrument because the researcher could not focus group discussion.</w:t>
      </w:r>
    </w:p>
    <w:p w:rsidR="00D42EA3" w:rsidRPr="008B281B" w:rsidRDefault="00D42EA3" w:rsidP="00D42EA3">
      <w:pPr>
        <w:spacing w:after="0" w:line="360" w:lineRule="auto"/>
        <w:jc w:val="both"/>
        <w:rPr>
          <w:rFonts w:ascii="Times New Roman" w:hAnsi="Times New Roman" w:cs="Times New Roman"/>
          <w:b/>
          <w:color w:val="000000" w:themeColor="text1"/>
          <w:sz w:val="24"/>
          <w:szCs w:val="24"/>
        </w:rPr>
      </w:pPr>
      <w:r w:rsidRPr="008B281B">
        <w:rPr>
          <w:rFonts w:ascii="Times New Roman" w:hAnsi="Times New Roman" w:cs="Times New Roman"/>
          <w:b/>
          <w:color w:val="000000" w:themeColor="text1"/>
          <w:sz w:val="24"/>
          <w:szCs w:val="24"/>
        </w:rPr>
        <w:t>3.3 Location of the Study</w:t>
      </w:r>
    </w:p>
    <w:p w:rsidR="00D42EA3" w:rsidRPr="008B281B" w:rsidRDefault="00D42EA3" w:rsidP="00D42EA3">
      <w:pPr>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 research</w:t>
      </w: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location </w:t>
      </w:r>
      <w:r w:rsidRPr="008B281B">
        <w:rPr>
          <w:rFonts w:ascii="Times New Roman" w:hAnsi="Times New Roman" w:cs="Times New Roman"/>
          <w:color w:val="000000" w:themeColor="text1"/>
          <w:sz w:val="24"/>
          <w:szCs w:val="24"/>
        </w:rPr>
        <w:t>is regarded as the geographical constituent from where the population of study is drawn. In this case, this study location is the Hospitaller Brother of St John of God in Senegal. This place is carefully chosen for the study because it is inside the province of St Augustine of Africa and it is within the communities where some challenges must be handled. This makes it possible to achieve a consistent</w:t>
      </w:r>
      <w:r>
        <w:rPr>
          <w:rFonts w:ascii="Times New Roman" w:hAnsi="Times New Roman" w:cs="Times New Roman"/>
          <w:color w:val="000000" w:themeColor="text1"/>
          <w:sz w:val="24"/>
          <w:szCs w:val="24"/>
        </w:rPr>
        <w:t xml:space="preserve"> population for the research</w:t>
      </w:r>
      <w:r w:rsidRPr="008B281B">
        <w:rPr>
          <w:rFonts w:ascii="Times New Roman" w:hAnsi="Times New Roman" w:cs="Times New Roman"/>
          <w:color w:val="000000" w:themeColor="text1"/>
          <w:sz w:val="24"/>
          <w:szCs w:val="24"/>
        </w:rPr>
        <w:t>.</w:t>
      </w:r>
    </w:p>
    <w:p w:rsidR="00D42EA3" w:rsidRPr="008B281B" w:rsidRDefault="00D42EA3" w:rsidP="00D42EA3">
      <w:pPr>
        <w:pStyle w:val="Heading2"/>
        <w:jc w:val="both"/>
        <w:rPr>
          <w:rFonts w:cs="Times New Roman"/>
          <w:color w:val="000000" w:themeColor="text1"/>
          <w:szCs w:val="24"/>
        </w:rPr>
      </w:pPr>
      <w:bookmarkStart w:id="5" w:name="_Toc64281659"/>
      <w:r w:rsidRPr="008B281B">
        <w:rPr>
          <w:rFonts w:cs="Times New Roman"/>
          <w:color w:val="000000" w:themeColor="text1"/>
          <w:szCs w:val="24"/>
        </w:rPr>
        <w:t>3.4 Target Population</w:t>
      </w:r>
      <w:bookmarkEnd w:id="5"/>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The target population</w:t>
      </w:r>
      <w:r w:rsidRPr="008B281B">
        <w:rPr>
          <w:rFonts w:ascii="Times New Roman" w:eastAsia="Times New Roman" w:hAnsi="Times New Roman" w:cs="Times New Roman"/>
          <w:color w:val="000000" w:themeColor="text1"/>
          <w:sz w:val="24"/>
          <w:szCs w:val="24"/>
        </w:rPr>
        <w:t xml:space="preserve"> for this research is 49 participants to which the scholar wishes to generate the outcomes</w:t>
      </w:r>
      <w:r>
        <w:rPr>
          <w:rFonts w:ascii="Times New Roman" w:hAnsi="Times New Roman" w:cs="Times New Roman"/>
          <w:color w:val="000000" w:themeColor="text1"/>
          <w:sz w:val="24"/>
          <w:szCs w:val="24"/>
        </w:rPr>
        <w:t xml:space="preserve"> of the research among</w:t>
      </w:r>
      <w:r w:rsidRPr="008B281B">
        <w:rPr>
          <w:rFonts w:ascii="Times New Roman" w:hAnsi="Times New Roman" w:cs="Times New Roman"/>
          <w:color w:val="000000" w:themeColor="text1"/>
          <w:sz w:val="24"/>
          <w:szCs w:val="24"/>
        </w:rPr>
        <w:t xml:space="preserve"> the Hospitaller Brothers of St John of God in Fatick, </w:t>
      </w:r>
      <w:r>
        <w:rPr>
          <w:rFonts w:ascii="Times New Roman" w:hAnsi="Times New Roman" w:cs="Times New Roman"/>
          <w:color w:val="000000" w:themeColor="text1"/>
          <w:sz w:val="24"/>
          <w:szCs w:val="24"/>
        </w:rPr>
        <w:t>Senegal. T</w:t>
      </w:r>
      <w:r w:rsidRPr="00DE5375">
        <w:rPr>
          <w:rFonts w:ascii="Times New Roman" w:hAnsi="Times New Roman" w:cs="Times New Roman"/>
          <w:color w:val="000000" w:themeColor="text1"/>
          <w:sz w:val="24"/>
          <w:szCs w:val="24"/>
        </w:rPr>
        <w:t>arget populace is a total number of individuals to which the researcher proposes to oversimplify the cause of the study and from which the researcher wants to draw sampling size</w:t>
      </w:r>
      <w:r>
        <w:rPr>
          <w:rFonts w:ascii="Times New Roman" w:hAnsi="Times New Roman" w:cs="Times New Roman"/>
          <w:color w:val="000000" w:themeColor="text1"/>
          <w:sz w:val="24"/>
          <w:szCs w:val="24"/>
        </w:rPr>
        <w:t>.</w:t>
      </w:r>
      <w:r w:rsidRPr="008B281B">
        <w:rPr>
          <w:rFonts w:ascii="Times New Roman" w:hAnsi="Times New Roman" w:cs="Times New Roman"/>
          <w:color w:val="000000" w:themeColor="text1"/>
          <w:sz w:val="24"/>
          <w:szCs w:val="24"/>
        </w:rPr>
        <w:t xml:space="preserve"> The total group of individuals to which the scholar desires to oversimplify</w:t>
      </w:r>
      <w:r>
        <w:rPr>
          <w:rFonts w:ascii="Times New Roman" w:hAnsi="Times New Roman" w:cs="Times New Roman"/>
          <w:color w:val="000000" w:themeColor="text1"/>
          <w:sz w:val="24"/>
          <w:szCs w:val="24"/>
        </w:rPr>
        <w:t xml:space="preserve"> the research</w:t>
      </w:r>
      <w:r w:rsidRPr="008B281B">
        <w:rPr>
          <w:rFonts w:ascii="Times New Roman" w:hAnsi="Times New Roman" w:cs="Times New Roman"/>
          <w:color w:val="000000" w:themeColor="text1"/>
          <w:sz w:val="24"/>
          <w:szCs w:val="24"/>
        </w:rPr>
        <w:t xml:space="preserve"> outcomes”</w:t>
      </w:r>
      <w:r w:rsidRPr="008B281B">
        <w:rPr>
          <w:rStyle w:val="FootnoteReference"/>
          <w:rFonts w:ascii="Times New Roman" w:hAnsi="Times New Roman" w:cs="Times New Roman"/>
          <w:color w:val="000000" w:themeColor="text1"/>
          <w:sz w:val="24"/>
          <w:szCs w:val="24"/>
        </w:rPr>
        <w:footnoteReference w:id="109"/>
      </w:r>
      <w:r w:rsidRPr="008B281B">
        <w:rPr>
          <w:rFonts w:ascii="Times New Roman" w:hAnsi="Times New Roman" w:cs="Times New Roman"/>
          <w:color w:val="000000" w:themeColor="text1"/>
          <w:sz w:val="24"/>
          <w:szCs w:val="24"/>
        </w:rPr>
        <w:t>. T</w:t>
      </w:r>
      <w:r>
        <w:rPr>
          <w:rFonts w:ascii="Times New Roman" w:hAnsi="Times New Roman" w:cs="Times New Roman"/>
          <w:color w:val="000000" w:themeColor="text1"/>
          <w:sz w:val="24"/>
          <w:szCs w:val="24"/>
        </w:rPr>
        <w:t>here is a</w:t>
      </w:r>
      <w:r w:rsidRPr="008B281B">
        <w:rPr>
          <w:rFonts w:ascii="Times New Roman" w:hAnsi="Times New Roman" w:cs="Times New Roman"/>
          <w:color w:val="000000" w:themeColor="text1"/>
          <w:sz w:val="24"/>
          <w:szCs w:val="24"/>
        </w:rPr>
        <w:t xml:space="preserve"> total number of 3 Major superiors, 6 formators, and 24 solemn professed and 16 scholastics bringing 49 for the target population (N).</w:t>
      </w:r>
    </w:p>
    <w:p w:rsidR="00D42EA3" w:rsidRPr="008B281B" w:rsidRDefault="00D42EA3" w:rsidP="00D42EA3">
      <w:pPr>
        <w:pStyle w:val="Heading2"/>
        <w:jc w:val="both"/>
        <w:rPr>
          <w:rFonts w:cs="Times New Roman"/>
          <w:color w:val="000000" w:themeColor="text1"/>
          <w:szCs w:val="24"/>
        </w:rPr>
      </w:pPr>
      <w:bookmarkStart w:id="6" w:name="_Toc64281660"/>
      <w:r w:rsidRPr="008B281B">
        <w:rPr>
          <w:rFonts w:cs="Times New Roman"/>
          <w:color w:val="000000" w:themeColor="text1"/>
          <w:szCs w:val="24"/>
        </w:rPr>
        <w:t>3.5 Sample Size and Sampling Technique</w:t>
      </w:r>
      <w:bookmarkEnd w:id="6"/>
    </w:p>
    <w:p w:rsidR="00D42EA3" w:rsidRPr="008B281B" w:rsidRDefault="00D42EA3" w:rsidP="00D42EA3">
      <w:pPr>
        <w:spacing w:line="360" w:lineRule="auto"/>
        <w:jc w:val="both"/>
        <w:rPr>
          <w:rFonts w:ascii="Times New Roman" w:hAnsi="Times New Roman" w:cs="Times New Roman"/>
          <w:color w:val="000000" w:themeColor="text1"/>
          <w:sz w:val="24"/>
          <w:szCs w:val="28"/>
        </w:rPr>
      </w:pPr>
      <w:r w:rsidRPr="008B281B">
        <w:rPr>
          <w:rFonts w:ascii="Times New Roman" w:hAnsi="Times New Roman" w:cs="Times New Roman"/>
          <w:color w:val="000000" w:themeColor="text1"/>
          <w:sz w:val="24"/>
          <w:szCs w:val="28"/>
        </w:rPr>
        <w:t xml:space="preserve">      The sample size sampling in qualitative research means, “The selection of specific data sources from which data are collected to discourse the research </w:t>
      </w:r>
      <w:r>
        <w:rPr>
          <w:rFonts w:ascii="Times New Roman" w:hAnsi="Times New Roman" w:cs="Times New Roman"/>
          <w:color w:val="000000" w:themeColor="text1"/>
          <w:sz w:val="24"/>
          <w:szCs w:val="28"/>
        </w:rPr>
        <w:t>goals</w:t>
      </w:r>
      <w:r w:rsidRPr="008B281B">
        <w:rPr>
          <w:rFonts w:ascii="Times New Roman" w:hAnsi="Times New Roman" w:cs="Times New Roman"/>
          <w:color w:val="000000" w:themeColor="text1"/>
          <w:sz w:val="24"/>
          <w:szCs w:val="28"/>
        </w:rPr>
        <w:t>”</w:t>
      </w:r>
      <w:r w:rsidRPr="008B281B">
        <w:rPr>
          <w:rStyle w:val="FootnoteReference"/>
          <w:rFonts w:ascii="Times New Roman" w:hAnsi="Times New Roman" w:cs="Times New Roman"/>
          <w:color w:val="000000" w:themeColor="text1"/>
          <w:sz w:val="24"/>
          <w:szCs w:val="28"/>
        </w:rPr>
        <w:footnoteReference w:id="110"/>
      </w:r>
      <w:r w:rsidRPr="008B281B">
        <w:rPr>
          <w:rFonts w:ascii="Times New Roman" w:hAnsi="Times New Roman" w:cs="Times New Roman"/>
          <w:color w:val="000000" w:themeColor="text1"/>
          <w:sz w:val="24"/>
          <w:szCs w:val="28"/>
        </w:rPr>
        <w:t xml:space="preserve">. </w:t>
      </w:r>
      <w:bookmarkStart w:id="7" w:name="_Toc9500428"/>
      <w:bookmarkStart w:id="8" w:name="_Toc9500236"/>
      <w:bookmarkStart w:id="9" w:name="_Toc9499179"/>
      <w:bookmarkStart w:id="10" w:name="_Toc9498121"/>
      <w:bookmarkStart w:id="11" w:name="_Toc9459511"/>
      <w:bookmarkStart w:id="12" w:name="_Toc9458399"/>
      <w:r w:rsidRPr="008B281B">
        <w:rPr>
          <w:rFonts w:ascii="Times New Roman" w:hAnsi="Times New Roman" w:cs="Times New Roman"/>
          <w:color w:val="000000" w:themeColor="text1"/>
          <w:sz w:val="24"/>
          <w:szCs w:val="28"/>
        </w:rPr>
        <w:t>In the sample size, we shall use the formula of Krejcie and Morgan as cited by Selvam. A sample design represents the process the researcher approves to</w:t>
      </w:r>
      <w:r>
        <w:rPr>
          <w:rFonts w:ascii="Times New Roman" w:hAnsi="Times New Roman" w:cs="Times New Roman"/>
          <w:color w:val="000000" w:themeColor="text1"/>
          <w:sz w:val="24"/>
          <w:szCs w:val="28"/>
        </w:rPr>
        <w:t xml:space="preserve"> choose </w:t>
      </w:r>
      <w:r w:rsidRPr="008B281B">
        <w:rPr>
          <w:rFonts w:ascii="Times New Roman" w:hAnsi="Times New Roman" w:cs="Times New Roman"/>
          <w:color w:val="000000" w:themeColor="text1"/>
          <w:sz w:val="24"/>
          <w:szCs w:val="28"/>
        </w:rPr>
        <w:t xml:space="preserve">members for the sample. Mvumbi and Ngumbi think that the sample </w:t>
      </w:r>
      <w:r w:rsidRPr="008B281B">
        <w:rPr>
          <w:rFonts w:ascii="Times New Roman" w:hAnsi="Times New Roman" w:cs="Times New Roman"/>
          <w:color w:val="000000" w:themeColor="text1"/>
          <w:sz w:val="24"/>
          <w:szCs w:val="28"/>
        </w:rPr>
        <w:lastRenderedPageBreak/>
        <w:t xml:space="preserve">must be large enough to symbolize the significant features of the target population. </w:t>
      </w:r>
      <w:r w:rsidRPr="008B281B">
        <w:rPr>
          <w:rFonts w:ascii="Times New Roman" w:eastAsia="Times New Roman" w:hAnsi="Times New Roman" w:cs="Times New Roman"/>
          <w:bCs/>
          <w:iCs/>
          <w:color w:val="000000" w:themeColor="text1"/>
          <w:sz w:val="24"/>
          <w:szCs w:val="28"/>
        </w:rPr>
        <w:t xml:space="preserve">From this population size, the sample size will be calculated; the formula of </w:t>
      </w:r>
      <w:r w:rsidRPr="008B281B">
        <w:rPr>
          <w:rFonts w:ascii="Times New Roman" w:hAnsi="Times New Roman" w:cs="Times New Roman"/>
          <w:color w:val="000000" w:themeColor="text1"/>
          <w:sz w:val="24"/>
          <w:szCs w:val="28"/>
        </w:rPr>
        <w:t>Krejcie and Morgan (1970) as cited by Selvam (2017) will be used.</w:t>
      </w:r>
      <w:bookmarkEnd w:id="7"/>
      <w:bookmarkEnd w:id="8"/>
      <w:bookmarkEnd w:id="9"/>
      <w:bookmarkEnd w:id="10"/>
      <w:bookmarkEnd w:id="11"/>
      <w:bookmarkEnd w:id="12"/>
    </w:p>
    <w:p w:rsidR="00D42EA3" w:rsidRPr="008B281B" w:rsidRDefault="00D42EA3" w:rsidP="00D42EA3">
      <w:pPr>
        <w:spacing w:after="0" w:line="360" w:lineRule="auto"/>
        <w:jc w:val="both"/>
        <w:rPr>
          <w:rFonts w:ascii="Times New Roman" w:hAnsi="Times New Roman" w:cs="Times New Roman"/>
          <w:bCs/>
          <w:color w:val="000000" w:themeColor="text1"/>
          <w:sz w:val="24"/>
          <w:szCs w:val="24"/>
          <w:u w:val="single"/>
        </w:rPr>
      </w:pPr>
      <w:r w:rsidRPr="008B281B">
        <w:rPr>
          <w:rFonts w:ascii="Times New Roman" w:hAnsi="Times New Roman" w:cs="Times New Roman"/>
          <w:noProof/>
          <w:color w:val="000000" w:themeColor="text1"/>
          <w:sz w:val="24"/>
          <w:szCs w:val="24"/>
        </w:rPr>
        <mc:AlternateContent>
          <mc:Choice Requires="wps">
            <w:drawing>
              <wp:anchor distT="0" distB="0" distL="114300" distR="114300" simplePos="0" relativeHeight="251659264" behindDoc="0" locked="0" layoutInCell="1" allowOverlap="1" wp14:anchorId="28E49FD0" wp14:editId="65D3C268">
                <wp:simplePos x="0" y="0"/>
                <wp:positionH relativeFrom="column">
                  <wp:posOffset>2889250</wp:posOffset>
                </wp:positionH>
                <wp:positionV relativeFrom="paragraph">
                  <wp:posOffset>196850</wp:posOffset>
                </wp:positionV>
                <wp:extent cx="1123950" cy="6350"/>
                <wp:effectExtent l="0" t="0" r="19050" b="3175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23950" cy="63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85B698A"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7.5pt,15.5pt" to="316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" strokecolor="windowText" strokeweight=".5pt">
                <v:stroke joinstyle="miter"/>
                <o:lock v:ext="edit" shapetype="f"/>
              </v:line>
            </w:pict>
          </mc:Fallback>
        </mc:AlternateContent>
      </w:r>
      <w:r w:rsidRPr="008B281B">
        <w:rPr>
          <w:rFonts w:ascii="Times New Roman" w:hAnsi="Times New Roman" w:cs="Times New Roman"/>
          <w:bCs/>
          <w:i/>
          <w:color w:val="000000" w:themeColor="text1"/>
          <w:sz w:val="24"/>
          <w:szCs w:val="24"/>
        </w:rPr>
        <w:t xml:space="preserve">                                                                S   =       X</w:t>
      </w:r>
      <w:r w:rsidRPr="008B281B">
        <w:rPr>
          <w:rFonts w:ascii="Times New Roman" w:hAnsi="Times New Roman" w:cs="Times New Roman"/>
          <w:bCs/>
          <w:i/>
          <w:color w:val="000000" w:themeColor="text1"/>
          <w:sz w:val="24"/>
          <w:szCs w:val="24"/>
          <w:vertAlign w:val="superscript"/>
        </w:rPr>
        <w:t>2</w:t>
      </w:r>
      <w:r w:rsidRPr="008B281B">
        <w:rPr>
          <w:rFonts w:ascii="Times New Roman" w:hAnsi="Times New Roman" w:cs="Times New Roman"/>
          <w:bCs/>
          <w:i/>
          <w:color w:val="000000" w:themeColor="text1"/>
          <w:sz w:val="24"/>
          <w:szCs w:val="24"/>
        </w:rPr>
        <w:t>NP (1- P)</w:t>
      </w:r>
    </w:p>
    <w:p w:rsidR="00D42EA3" w:rsidRPr="008B281B" w:rsidRDefault="00D42EA3" w:rsidP="00D42EA3">
      <w:pPr>
        <w:autoSpaceDE w:val="0"/>
        <w:autoSpaceDN w:val="0"/>
        <w:adjustRightInd w:val="0"/>
        <w:spacing w:after="0" w:line="360" w:lineRule="auto"/>
        <w:ind w:left="360"/>
        <w:jc w:val="both"/>
        <w:rPr>
          <w:rFonts w:ascii="Times New Roman" w:hAnsi="Times New Roman" w:cs="Times New Roman"/>
          <w:i/>
          <w:color w:val="000000" w:themeColor="text1"/>
          <w:sz w:val="24"/>
          <w:szCs w:val="24"/>
        </w:rPr>
      </w:pPr>
      <w:r w:rsidRPr="008B281B">
        <w:rPr>
          <w:rFonts w:ascii="Times New Roman" w:hAnsi="Times New Roman" w:cs="Times New Roman"/>
          <w:i/>
          <w:color w:val="000000" w:themeColor="text1"/>
          <w:sz w:val="24"/>
          <w:szCs w:val="24"/>
        </w:rPr>
        <w:tab/>
      </w:r>
      <w:r w:rsidRPr="008B281B">
        <w:rPr>
          <w:rFonts w:ascii="Times New Roman" w:hAnsi="Times New Roman" w:cs="Times New Roman"/>
          <w:i/>
          <w:color w:val="000000" w:themeColor="text1"/>
          <w:sz w:val="24"/>
          <w:szCs w:val="24"/>
        </w:rPr>
        <w:tab/>
      </w:r>
      <w:r w:rsidRPr="008B281B">
        <w:rPr>
          <w:rFonts w:ascii="Times New Roman" w:hAnsi="Times New Roman" w:cs="Times New Roman"/>
          <w:i/>
          <w:color w:val="000000" w:themeColor="text1"/>
          <w:sz w:val="24"/>
          <w:szCs w:val="24"/>
        </w:rPr>
        <w:tab/>
      </w:r>
      <w:r w:rsidRPr="008B281B">
        <w:rPr>
          <w:rFonts w:ascii="Times New Roman" w:hAnsi="Times New Roman" w:cs="Times New Roman"/>
          <w:i/>
          <w:color w:val="000000" w:themeColor="text1"/>
          <w:sz w:val="24"/>
          <w:szCs w:val="24"/>
        </w:rPr>
        <w:tab/>
      </w:r>
      <w:r w:rsidRPr="008B281B">
        <w:rPr>
          <w:rFonts w:ascii="Times New Roman" w:hAnsi="Times New Roman" w:cs="Times New Roman"/>
          <w:i/>
          <w:color w:val="000000" w:themeColor="text1"/>
          <w:sz w:val="24"/>
          <w:szCs w:val="24"/>
        </w:rPr>
        <w:tab/>
      </w:r>
      <w:r w:rsidRPr="008B281B">
        <w:rPr>
          <w:rFonts w:ascii="Times New Roman" w:hAnsi="Times New Roman" w:cs="Times New Roman"/>
          <w:i/>
          <w:color w:val="000000" w:themeColor="text1"/>
          <w:sz w:val="24"/>
          <w:szCs w:val="24"/>
        </w:rPr>
        <w:tab/>
        <w:t xml:space="preserve"> d</w:t>
      </w:r>
      <w:r w:rsidRPr="008B281B">
        <w:rPr>
          <w:rFonts w:ascii="Times New Roman" w:hAnsi="Times New Roman" w:cs="Times New Roman"/>
          <w:i/>
          <w:color w:val="000000" w:themeColor="text1"/>
          <w:sz w:val="24"/>
          <w:szCs w:val="24"/>
          <w:vertAlign w:val="superscript"/>
        </w:rPr>
        <w:t xml:space="preserve">2 </w:t>
      </w:r>
      <w:r w:rsidRPr="008B281B">
        <w:rPr>
          <w:rFonts w:ascii="Times New Roman" w:hAnsi="Times New Roman" w:cs="Times New Roman"/>
          <w:i/>
          <w:color w:val="000000" w:themeColor="text1"/>
          <w:sz w:val="24"/>
          <w:szCs w:val="24"/>
        </w:rPr>
        <w:t>(N-1) + X</w:t>
      </w:r>
      <w:r w:rsidRPr="008B281B">
        <w:rPr>
          <w:rFonts w:ascii="Times New Roman" w:hAnsi="Times New Roman" w:cs="Times New Roman"/>
          <w:i/>
          <w:color w:val="000000" w:themeColor="text1"/>
          <w:sz w:val="24"/>
          <w:szCs w:val="24"/>
          <w:vertAlign w:val="superscript"/>
        </w:rPr>
        <w:t xml:space="preserve">2 </w:t>
      </w:r>
      <w:r w:rsidRPr="008B281B">
        <w:rPr>
          <w:rFonts w:ascii="Times New Roman" w:hAnsi="Times New Roman" w:cs="Times New Roman"/>
          <w:i/>
          <w:color w:val="000000" w:themeColor="text1"/>
          <w:sz w:val="24"/>
          <w:szCs w:val="24"/>
        </w:rPr>
        <w:t xml:space="preserve">P (1-P) </w:t>
      </w:r>
      <w:r w:rsidRPr="008B281B">
        <w:rPr>
          <w:rFonts w:ascii="Times New Roman" w:hAnsi="Times New Roman" w:cs="Times New Roman"/>
          <w:i/>
          <w:color w:val="000000" w:themeColor="text1"/>
          <w:sz w:val="24"/>
          <w:szCs w:val="24"/>
        </w:rPr>
        <w:tab/>
      </w:r>
      <w:r w:rsidRPr="008B281B">
        <w:rPr>
          <w:rFonts w:ascii="Times New Roman" w:hAnsi="Times New Roman" w:cs="Times New Roman"/>
          <w:i/>
          <w:color w:val="000000" w:themeColor="text1"/>
          <w:sz w:val="24"/>
          <w:szCs w:val="24"/>
        </w:rPr>
        <w:tab/>
      </w:r>
    </w:p>
    <w:p w:rsidR="00D42EA3" w:rsidRPr="008B281B" w:rsidRDefault="00D42EA3" w:rsidP="00D42EA3">
      <w:pPr>
        <w:autoSpaceDE w:val="0"/>
        <w:autoSpaceDN w:val="0"/>
        <w:adjustRightInd w:val="0"/>
        <w:spacing w:after="0" w:line="360" w:lineRule="auto"/>
        <w:ind w:left="36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Where</w:t>
      </w:r>
    </w:p>
    <w:p w:rsidR="00D42EA3" w:rsidRPr="008B281B" w:rsidRDefault="00D42EA3" w:rsidP="00D42EA3">
      <w:pPr>
        <w:autoSpaceDE w:val="0"/>
        <w:autoSpaceDN w:val="0"/>
        <w:adjustRightInd w:val="0"/>
        <w:spacing w:after="0" w:line="360" w:lineRule="auto"/>
        <w:ind w:left="360"/>
        <w:jc w:val="both"/>
        <w:rPr>
          <w:rFonts w:ascii="Times New Roman" w:hAnsi="Times New Roman" w:cs="Times New Roman"/>
          <w:color w:val="000000" w:themeColor="text1"/>
          <w:sz w:val="24"/>
          <w:szCs w:val="24"/>
        </w:rPr>
      </w:pPr>
      <w:r w:rsidRPr="008B281B">
        <w:rPr>
          <w:rFonts w:ascii="Times New Roman" w:hAnsi="Times New Roman" w:cs="Times New Roman"/>
          <w:i/>
          <w:color w:val="000000" w:themeColor="text1"/>
          <w:sz w:val="24"/>
          <w:szCs w:val="24"/>
        </w:rPr>
        <w:t>S</w:t>
      </w:r>
      <w:r w:rsidRPr="008B281B">
        <w:rPr>
          <w:rFonts w:ascii="Times New Roman" w:hAnsi="Times New Roman" w:cs="Times New Roman"/>
          <w:color w:val="000000" w:themeColor="text1"/>
          <w:sz w:val="24"/>
          <w:szCs w:val="24"/>
        </w:rPr>
        <w:t xml:space="preserve"> = required sample size. </w:t>
      </w:r>
    </w:p>
    <w:p w:rsidR="00D42EA3" w:rsidRPr="008B281B" w:rsidRDefault="00D42EA3" w:rsidP="00D42EA3">
      <w:pPr>
        <w:autoSpaceDE w:val="0"/>
        <w:autoSpaceDN w:val="0"/>
        <w:adjustRightInd w:val="0"/>
        <w:spacing w:after="0" w:line="360" w:lineRule="auto"/>
        <w:ind w:left="360"/>
        <w:jc w:val="both"/>
        <w:rPr>
          <w:rFonts w:ascii="Times New Roman" w:hAnsi="Times New Roman" w:cs="Times New Roman"/>
          <w:color w:val="000000" w:themeColor="text1"/>
          <w:sz w:val="24"/>
          <w:szCs w:val="24"/>
        </w:rPr>
      </w:pPr>
      <w:r w:rsidRPr="008B281B">
        <w:rPr>
          <w:rFonts w:ascii="Times New Roman" w:hAnsi="Times New Roman" w:cs="Times New Roman"/>
          <w:i/>
          <w:color w:val="000000" w:themeColor="text1"/>
          <w:sz w:val="24"/>
          <w:szCs w:val="24"/>
        </w:rPr>
        <w:t xml:space="preserve">X </w:t>
      </w:r>
      <w:r w:rsidRPr="008B281B">
        <w:rPr>
          <w:rFonts w:ascii="Times New Roman" w:hAnsi="Times New Roman" w:cs="Times New Roman"/>
          <w:i/>
          <w:color w:val="000000" w:themeColor="text1"/>
          <w:sz w:val="24"/>
          <w:szCs w:val="24"/>
          <w:vertAlign w:val="superscript"/>
        </w:rPr>
        <w:t>2</w:t>
      </w:r>
      <w:r w:rsidRPr="008B281B">
        <w:rPr>
          <w:rFonts w:ascii="Times New Roman" w:hAnsi="Times New Roman" w:cs="Times New Roman"/>
          <w:color w:val="000000" w:themeColor="text1"/>
          <w:sz w:val="24"/>
          <w:szCs w:val="24"/>
        </w:rPr>
        <w:t xml:space="preserve">= the able value of chi-square for one degree of freedom at the desired confidence level (3.841). </w:t>
      </w:r>
    </w:p>
    <w:p w:rsidR="00D42EA3" w:rsidRPr="008B281B" w:rsidRDefault="00D42EA3" w:rsidP="00D42EA3">
      <w:pPr>
        <w:autoSpaceDE w:val="0"/>
        <w:autoSpaceDN w:val="0"/>
        <w:adjustRightInd w:val="0"/>
        <w:spacing w:after="0" w:line="360" w:lineRule="auto"/>
        <w:ind w:left="360"/>
        <w:jc w:val="both"/>
        <w:rPr>
          <w:rFonts w:ascii="Times New Roman" w:hAnsi="Times New Roman" w:cs="Times New Roman"/>
          <w:color w:val="000000" w:themeColor="text1"/>
          <w:sz w:val="24"/>
          <w:szCs w:val="24"/>
        </w:rPr>
      </w:pPr>
      <w:r w:rsidRPr="008B281B">
        <w:rPr>
          <w:rFonts w:ascii="Times New Roman" w:hAnsi="Times New Roman" w:cs="Times New Roman"/>
          <w:i/>
          <w:color w:val="000000" w:themeColor="text1"/>
          <w:sz w:val="24"/>
          <w:szCs w:val="24"/>
        </w:rPr>
        <w:t>N</w:t>
      </w:r>
      <w:r w:rsidRPr="008B281B">
        <w:rPr>
          <w:rFonts w:ascii="Times New Roman" w:hAnsi="Times New Roman" w:cs="Times New Roman"/>
          <w:color w:val="000000" w:themeColor="text1"/>
          <w:sz w:val="24"/>
          <w:szCs w:val="24"/>
        </w:rPr>
        <w:t xml:space="preserve"> = the population size. </w:t>
      </w:r>
    </w:p>
    <w:p w:rsidR="00D42EA3" w:rsidRPr="008B281B" w:rsidRDefault="00D42EA3" w:rsidP="00D42EA3">
      <w:pPr>
        <w:autoSpaceDE w:val="0"/>
        <w:autoSpaceDN w:val="0"/>
        <w:adjustRightInd w:val="0"/>
        <w:spacing w:after="0" w:line="360" w:lineRule="auto"/>
        <w:ind w:left="360"/>
        <w:jc w:val="both"/>
        <w:rPr>
          <w:rFonts w:ascii="Times New Roman" w:hAnsi="Times New Roman" w:cs="Times New Roman"/>
          <w:color w:val="000000" w:themeColor="text1"/>
          <w:sz w:val="24"/>
          <w:szCs w:val="24"/>
        </w:rPr>
      </w:pPr>
      <w:r w:rsidRPr="008B281B">
        <w:rPr>
          <w:rFonts w:ascii="Times New Roman" w:hAnsi="Times New Roman" w:cs="Times New Roman"/>
          <w:i/>
          <w:color w:val="000000" w:themeColor="text1"/>
          <w:sz w:val="24"/>
          <w:szCs w:val="24"/>
        </w:rPr>
        <w:t xml:space="preserve">P </w:t>
      </w:r>
      <w:r w:rsidRPr="008B281B">
        <w:rPr>
          <w:rFonts w:ascii="Times New Roman" w:hAnsi="Times New Roman" w:cs="Times New Roman"/>
          <w:color w:val="000000" w:themeColor="text1"/>
          <w:sz w:val="24"/>
          <w:szCs w:val="24"/>
        </w:rPr>
        <w:t xml:space="preserve">= the population proportion (it is assumed to be .50 since this would provide the maximum sample size). </w:t>
      </w:r>
    </w:p>
    <w:p w:rsidR="00D42EA3" w:rsidRPr="008B281B" w:rsidRDefault="00D42EA3" w:rsidP="00D42EA3">
      <w:pPr>
        <w:autoSpaceDE w:val="0"/>
        <w:autoSpaceDN w:val="0"/>
        <w:adjustRightInd w:val="0"/>
        <w:spacing w:after="0" w:line="360" w:lineRule="auto"/>
        <w:ind w:left="360"/>
        <w:jc w:val="both"/>
        <w:rPr>
          <w:rFonts w:ascii="Times New Roman" w:eastAsia="Times New Roman" w:hAnsi="Times New Roman" w:cs="Times New Roman"/>
          <w:b/>
          <w:bCs/>
          <w:iCs/>
          <w:color w:val="000000" w:themeColor="text1"/>
          <w:sz w:val="24"/>
          <w:szCs w:val="24"/>
        </w:rPr>
      </w:pPr>
      <w:r w:rsidRPr="008B281B">
        <w:rPr>
          <w:rFonts w:ascii="Times New Roman" w:hAnsi="Times New Roman" w:cs="Times New Roman"/>
          <w:i/>
          <w:color w:val="000000" w:themeColor="text1"/>
          <w:sz w:val="24"/>
          <w:szCs w:val="24"/>
        </w:rPr>
        <w:t xml:space="preserve">d </w:t>
      </w:r>
      <w:r w:rsidRPr="008B281B">
        <w:rPr>
          <w:rFonts w:ascii="Times New Roman" w:hAnsi="Times New Roman" w:cs="Times New Roman"/>
          <w:color w:val="000000" w:themeColor="text1"/>
          <w:sz w:val="24"/>
          <w:szCs w:val="24"/>
        </w:rPr>
        <w:t xml:space="preserve">= the degree of accuracy expressed as a proportion (.05). </w:t>
      </w:r>
    </w:p>
    <w:p w:rsidR="00D42EA3" w:rsidRPr="008B281B" w:rsidRDefault="00D42EA3" w:rsidP="00D42EA3">
      <w:pPr>
        <w:autoSpaceDE w:val="0"/>
        <w:autoSpaceDN w:val="0"/>
        <w:adjustRightInd w:val="0"/>
        <w:spacing w:after="0" w:line="360" w:lineRule="auto"/>
        <w:ind w:left="360"/>
        <w:jc w:val="both"/>
        <w:rPr>
          <w:rFonts w:ascii="Times New Roman" w:hAnsi="Times New Roman" w:cs="Times New Roman"/>
          <w:color w:val="000000" w:themeColor="text1"/>
          <w:sz w:val="24"/>
          <w:szCs w:val="24"/>
        </w:rPr>
      </w:pPr>
      <w:r w:rsidRPr="008B281B">
        <w:rPr>
          <w:rFonts w:ascii="Times New Roman" w:hAnsi="Times New Roman" w:cs="Times New Roman"/>
          <w:i/>
          <w:color w:val="000000" w:themeColor="text1"/>
          <w:sz w:val="24"/>
          <w:szCs w:val="24"/>
        </w:rPr>
        <w:t>1-P</w:t>
      </w:r>
      <w:r w:rsidRPr="008B281B">
        <w:rPr>
          <w:rFonts w:ascii="Times New Roman" w:hAnsi="Times New Roman" w:cs="Times New Roman"/>
          <w:color w:val="000000" w:themeColor="text1"/>
          <w:sz w:val="24"/>
          <w:szCs w:val="24"/>
        </w:rPr>
        <w:t>= Estimated proportion of failure.</w:t>
      </w:r>
    </w:p>
    <w:p w:rsidR="00D42EA3" w:rsidRPr="008B281B" w:rsidRDefault="00D42EA3" w:rsidP="00D42EA3">
      <w:pPr>
        <w:autoSpaceDE w:val="0"/>
        <w:autoSpaceDN w:val="0"/>
        <w:adjustRightInd w:val="0"/>
        <w:spacing w:after="0" w:line="360" w:lineRule="auto"/>
        <w:ind w:left="36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For a population less than 10,000 people, Mugenda and Mugenda (2003) gives the following ̶formula to determine the sample size:</w:t>
      </w:r>
    </w:p>
    <w:p w:rsidR="00D42EA3" w:rsidRPr="008B281B" w:rsidRDefault="00D42EA3" w:rsidP="00D42EA3">
      <w:pPr>
        <w:autoSpaceDE w:val="0"/>
        <w:autoSpaceDN w:val="0"/>
        <w:adjustRightInd w:val="0"/>
        <w:spacing w:after="0" w:line="360" w:lineRule="auto"/>
        <w:ind w:left="360"/>
        <w:jc w:val="both"/>
        <w:rPr>
          <w:rFonts w:ascii="Times New Roman" w:hAnsi="Times New Roman" w:cs="Times New Roman"/>
          <w:i/>
          <w:color w:val="000000" w:themeColor="text1"/>
          <w:sz w:val="24"/>
          <w:szCs w:val="24"/>
          <w:u w:val="thick"/>
        </w:rPr>
      </w:pPr>
      <w:r w:rsidRPr="008B281B">
        <w:rPr>
          <w:rFonts w:ascii="Times New Roman" w:hAnsi="Times New Roman" w:cs="Times New Roman"/>
          <w:color w:val="000000" w:themeColor="text1"/>
          <w:sz w:val="24"/>
          <w:szCs w:val="24"/>
        </w:rPr>
        <w:t xml:space="preserve">                                                           </w:t>
      </w:r>
      <w:r w:rsidRPr="008B281B">
        <w:rPr>
          <w:rFonts w:ascii="Times New Roman" w:hAnsi="Times New Roman" w:cs="Times New Roman"/>
          <w:i/>
          <w:color w:val="000000" w:themeColor="text1"/>
          <w:sz w:val="24"/>
          <w:szCs w:val="24"/>
        </w:rPr>
        <w:t>nf</w:t>
      </w:r>
      <w:r w:rsidRPr="008B281B">
        <w:rPr>
          <w:rFonts w:ascii="Times New Roman" w:hAnsi="Times New Roman" w:cs="Times New Roman"/>
          <w:color w:val="000000" w:themeColor="text1"/>
          <w:sz w:val="24"/>
          <w:szCs w:val="24"/>
        </w:rPr>
        <w:t xml:space="preserve"> </w:t>
      </w:r>
      <m:oMath>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S</m:t>
            </m:r>
          </m:num>
          <m:den>
            <m:r>
              <m:rPr>
                <m:sty m:val="p"/>
              </m:rPr>
              <w:rPr>
                <w:rFonts w:ascii="Cambria Math" w:hAnsi="Cambria Math" w:cs="Times New Roman"/>
                <w:color w:val="000000" w:themeColor="text1"/>
                <w:sz w:val="24"/>
                <w:szCs w:val="24"/>
              </w:rPr>
              <m:t>1+</m:t>
            </m:r>
            <m:d>
              <m:dPr>
                <m:ctrlPr>
                  <w:rPr>
                    <w:rFonts w:ascii="Cambria Math" w:hAnsi="Cambria Math" w:cs="Times New Roman"/>
                    <w:color w:val="000000" w:themeColor="text1"/>
                    <w:sz w:val="24"/>
                    <w:szCs w:val="24"/>
                  </w:rPr>
                </m:ctrlPr>
              </m:dPr>
              <m:e>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S</m:t>
                    </m:r>
                  </m:num>
                  <m:den>
                    <m:r>
                      <w:rPr>
                        <w:rFonts w:ascii="Cambria Math" w:hAnsi="Cambria Math" w:cs="Times New Roman"/>
                        <w:color w:val="000000" w:themeColor="text1"/>
                        <w:sz w:val="24"/>
                        <w:szCs w:val="24"/>
                      </w:rPr>
                      <m:t>N</m:t>
                    </m:r>
                  </m:den>
                </m:f>
              </m:e>
            </m:d>
          </m:den>
        </m:f>
      </m:oMath>
      <w:r w:rsidRPr="008B281B">
        <w:rPr>
          <w:rFonts w:ascii="Times New Roman" w:eastAsiaTheme="minorEastAsia" w:hAnsi="Times New Roman" w:cs="Times New Roman"/>
          <w:color w:val="000000" w:themeColor="text1"/>
          <w:sz w:val="24"/>
          <w:szCs w:val="24"/>
        </w:rPr>
        <w:t xml:space="preserve">  </w:t>
      </w:r>
    </w:p>
    <w:p w:rsidR="00D42EA3" w:rsidRPr="008B281B" w:rsidRDefault="00D42EA3" w:rsidP="00D42EA3">
      <w:pPr>
        <w:spacing w:after="0" w:line="360" w:lineRule="auto"/>
        <w:jc w:val="both"/>
        <w:rPr>
          <w:rFonts w:ascii="Times New Roman" w:eastAsia="Times New Roman" w:hAnsi="Times New Roman" w:cs="Times New Roman"/>
          <w:color w:val="000000" w:themeColor="text1"/>
          <w:sz w:val="24"/>
          <w:szCs w:val="24"/>
        </w:rPr>
      </w:pPr>
      <w:r w:rsidRPr="008B281B">
        <w:rPr>
          <w:rFonts w:ascii="Times New Roman" w:eastAsia="Times New Roman" w:hAnsi="Times New Roman" w:cs="Times New Roman"/>
          <w:i/>
          <w:color w:val="000000" w:themeColor="text1"/>
          <w:sz w:val="24"/>
          <w:szCs w:val="24"/>
        </w:rPr>
        <w:t xml:space="preserve">      nf</w:t>
      </w:r>
      <w:r w:rsidRPr="008B281B">
        <w:rPr>
          <w:rFonts w:ascii="Times New Roman" w:eastAsia="Times New Roman" w:hAnsi="Times New Roman" w:cs="Times New Roman"/>
          <w:color w:val="000000" w:themeColor="text1"/>
          <w:sz w:val="24"/>
          <w:szCs w:val="24"/>
        </w:rPr>
        <w:t xml:space="preserve"> = desired sample size.</w:t>
      </w:r>
    </w:p>
    <w:p w:rsidR="00D42EA3" w:rsidRPr="008B281B" w:rsidRDefault="00D42EA3" w:rsidP="00D42EA3">
      <w:pPr>
        <w:spacing w:after="0" w:line="360" w:lineRule="auto"/>
        <w:ind w:left="360"/>
        <w:jc w:val="both"/>
        <w:rPr>
          <w:rFonts w:ascii="Times New Roman" w:eastAsia="Times New Roman" w:hAnsi="Times New Roman" w:cs="Times New Roman"/>
          <w:color w:val="000000" w:themeColor="text1"/>
          <w:sz w:val="24"/>
          <w:szCs w:val="24"/>
        </w:rPr>
      </w:pPr>
      <w:r w:rsidRPr="008B281B">
        <w:rPr>
          <w:rFonts w:ascii="Times New Roman" w:eastAsia="Times New Roman" w:hAnsi="Times New Roman" w:cs="Times New Roman"/>
          <w:i/>
          <w:color w:val="000000" w:themeColor="text1"/>
          <w:sz w:val="24"/>
          <w:szCs w:val="24"/>
        </w:rPr>
        <w:t>S</w:t>
      </w:r>
      <w:r w:rsidRPr="008B281B">
        <w:rPr>
          <w:rFonts w:ascii="Times New Roman" w:eastAsia="Times New Roman" w:hAnsi="Times New Roman" w:cs="Times New Roman"/>
          <w:color w:val="000000" w:themeColor="text1"/>
          <w:sz w:val="24"/>
          <w:szCs w:val="24"/>
        </w:rPr>
        <w:t>= the sample size.</w:t>
      </w:r>
    </w:p>
    <w:p w:rsidR="00D42EA3" w:rsidRPr="008B281B" w:rsidRDefault="00D42EA3" w:rsidP="00D42EA3">
      <w:pPr>
        <w:spacing w:after="0" w:line="360" w:lineRule="auto"/>
        <w:ind w:left="360"/>
        <w:jc w:val="both"/>
        <w:rPr>
          <w:rFonts w:ascii="Times New Roman" w:eastAsia="Times New Roman" w:hAnsi="Times New Roman" w:cs="Times New Roman"/>
          <w:color w:val="000000" w:themeColor="text1"/>
          <w:sz w:val="24"/>
          <w:szCs w:val="24"/>
        </w:rPr>
      </w:pPr>
      <w:r w:rsidRPr="008B281B">
        <w:rPr>
          <w:rFonts w:ascii="Times New Roman" w:eastAsia="Times New Roman" w:hAnsi="Times New Roman" w:cs="Times New Roman"/>
          <w:i/>
          <w:color w:val="000000" w:themeColor="text1"/>
          <w:sz w:val="24"/>
          <w:szCs w:val="24"/>
        </w:rPr>
        <w:t>N</w:t>
      </w:r>
      <w:r w:rsidRPr="008B281B">
        <w:rPr>
          <w:rFonts w:ascii="Times New Roman" w:eastAsia="Times New Roman" w:hAnsi="Times New Roman" w:cs="Times New Roman"/>
          <w:color w:val="000000" w:themeColor="text1"/>
          <w:sz w:val="24"/>
          <w:szCs w:val="24"/>
        </w:rPr>
        <w:t>= estimated of the population size.</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i/>
          <w:color w:val="000000" w:themeColor="text1"/>
          <w:sz w:val="24"/>
          <w:szCs w:val="24"/>
        </w:rPr>
        <w:t xml:space="preserve">nf </w:t>
      </w:r>
      <w:r w:rsidRPr="008B281B">
        <w:rPr>
          <w:rFonts w:ascii="Times New Roman" w:hAnsi="Times New Roman" w:cs="Times New Roman"/>
          <w:color w:val="000000" w:themeColor="text1"/>
          <w:sz w:val="24"/>
          <w:szCs w:val="24"/>
        </w:rPr>
        <w:t>=S /(1+(S/N)) = 384/ (1+(384/49)) =384/ (1+7.8367346938775) = 384/8.84= 43.438=43.</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The desired sample size </w:t>
      </w:r>
      <w:r w:rsidRPr="008B281B">
        <w:rPr>
          <w:rFonts w:ascii="Times New Roman" w:hAnsi="Times New Roman" w:cs="Times New Roman"/>
          <w:i/>
          <w:color w:val="000000" w:themeColor="text1"/>
          <w:sz w:val="24"/>
          <w:szCs w:val="24"/>
        </w:rPr>
        <w:t>(nf)</w:t>
      </w:r>
      <w:r w:rsidRPr="008B281B">
        <w:rPr>
          <w:rFonts w:ascii="Times New Roman" w:hAnsi="Times New Roman" w:cs="Times New Roman"/>
          <w:color w:val="000000" w:themeColor="text1"/>
          <w:sz w:val="24"/>
          <w:szCs w:val="24"/>
        </w:rPr>
        <w:t xml:space="preserve"> is thus 43 from the target population (N) of 49. </w:t>
      </w:r>
    </w:p>
    <w:p w:rsidR="00D42EA3" w:rsidRPr="000A3E99" w:rsidRDefault="00D42EA3" w:rsidP="00D42EA3">
      <w:pPr>
        <w:autoSpaceDE w:val="0"/>
        <w:autoSpaceDN w:val="0"/>
        <w:adjustRightInd w:val="0"/>
        <w:spacing w:after="0" w:line="360" w:lineRule="auto"/>
        <w:jc w:val="both"/>
        <w:rPr>
          <w:rFonts w:ascii="Times New Roman" w:hAnsi="Times New Roman" w:cs="Times New Roman"/>
          <w:color w:val="000000" w:themeColor="text1"/>
          <w:sz w:val="23"/>
          <w:szCs w:val="23"/>
        </w:rPr>
      </w:pPr>
      <w:r w:rsidRPr="008B281B">
        <w:rPr>
          <w:rFonts w:ascii="Times New Roman" w:hAnsi="Times New Roman" w:cs="Times New Roman"/>
          <w:color w:val="000000" w:themeColor="text1"/>
          <w:sz w:val="24"/>
          <w:szCs w:val="24"/>
        </w:rPr>
        <w:t xml:space="preserve"> The researcher will be remembered that sampling size constitutes a section of a population for presenting the entire population. From this sample, the researcher can determine the validity of his research. Our study will use a stratified sampling technique for stratifying the target population into four (4) strata as follows: Major Superiors, Formators, solemn professed and Scholastics. Formators have a decisive role in formation of the candidates”</w:t>
      </w:r>
      <w:r w:rsidRPr="008B281B">
        <w:rPr>
          <w:rStyle w:val="FootnoteReference"/>
          <w:rFonts w:ascii="Times New Roman" w:hAnsi="Times New Roman" w:cs="Times New Roman"/>
          <w:color w:val="000000" w:themeColor="text1"/>
          <w:sz w:val="24"/>
          <w:szCs w:val="24"/>
        </w:rPr>
        <w:footnoteReference w:id="111"/>
      </w:r>
      <w:r w:rsidRPr="008B281B">
        <w:rPr>
          <w:rFonts w:ascii="Times New Roman" w:hAnsi="Times New Roman" w:cs="Times New Roman"/>
          <w:color w:val="000000" w:themeColor="text1"/>
          <w:sz w:val="24"/>
          <w:szCs w:val="24"/>
        </w:rPr>
        <w:t xml:space="preserve">. The researcher will employ </w:t>
      </w:r>
      <w:r w:rsidRPr="008B281B">
        <w:rPr>
          <w:rFonts w:ascii="Times New Roman" w:hAnsi="Times New Roman" w:cs="Times New Roman"/>
          <w:color w:val="000000" w:themeColor="text1"/>
          <w:sz w:val="24"/>
          <w:szCs w:val="24"/>
        </w:rPr>
        <w:lastRenderedPageBreak/>
        <w:t>purposive sampling since they are the groups reliable for the study, and enable the researcher to explore the research questions in depth. The researcher will employ both probability and non-probability sampling techniques. A probability sampling procedure, called also random or chance selection is useful because every component chosen has an equal chance of participating in the research with objectivity</w:t>
      </w:r>
      <w:r w:rsidRPr="008B281B">
        <w:rPr>
          <w:rFonts w:ascii="Times New Roman" w:hAnsi="Times New Roman" w:cs="Times New Roman"/>
          <w:color w:val="000000" w:themeColor="text1"/>
          <w:sz w:val="23"/>
          <w:szCs w:val="23"/>
        </w:rPr>
        <w:t xml:space="preserve">.  </w:t>
      </w:r>
    </w:p>
    <w:p w:rsidR="00D42EA3" w:rsidRPr="008B281B" w:rsidRDefault="00D42EA3" w:rsidP="00D42EA3">
      <w:pPr>
        <w:pStyle w:val="Heading4"/>
        <w:spacing w:line="360" w:lineRule="auto"/>
        <w:jc w:val="both"/>
        <w:rPr>
          <w:rFonts w:ascii="Times New Roman" w:hAnsi="Times New Roman" w:cs="Times New Roman"/>
          <w:b/>
          <w:i w:val="0"/>
          <w:color w:val="000000" w:themeColor="text1"/>
          <w:sz w:val="24"/>
          <w:szCs w:val="24"/>
        </w:rPr>
      </w:pPr>
      <w:bookmarkStart w:id="13" w:name="_Toc24799090"/>
      <w:r w:rsidRPr="008B281B">
        <w:rPr>
          <w:rFonts w:ascii="Times New Roman" w:hAnsi="Times New Roman" w:cs="Times New Roman"/>
          <w:b/>
          <w:i w:val="0"/>
          <w:color w:val="000000" w:themeColor="text1"/>
          <w:sz w:val="24"/>
          <w:szCs w:val="24"/>
        </w:rPr>
        <w:t>Table 3.1. Sampl</w:t>
      </w:r>
      <w:bookmarkEnd w:id="13"/>
      <w:r w:rsidRPr="008B281B">
        <w:rPr>
          <w:rFonts w:ascii="Times New Roman" w:hAnsi="Times New Roman" w:cs="Times New Roman"/>
          <w:b/>
          <w:i w:val="0"/>
          <w:color w:val="000000" w:themeColor="text1"/>
          <w:sz w:val="24"/>
          <w:szCs w:val="24"/>
        </w:rPr>
        <w:t>ing Distribution</w:t>
      </w:r>
    </w:p>
    <w:tbl>
      <w:tblPr>
        <w:tblW w:w="9147" w:type="dxa"/>
        <w:tblInd w:w="-115" w:type="dxa"/>
        <w:tblLayout w:type="fixed"/>
        <w:tblLook w:val="04A0" w:firstRow="1" w:lastRow="0" w:firstColumn="1" w:lastColumn="0" w:noHBand="0" w:noVBand="1"/>
      </w:tblPr>
      <w:tblGrid>
        <w:gridCol w:w="1464"/>
        <w:gridCol w:w="1333"/>
        <w:gridCol w:w="1555"/>
        <w:gridCol w:w="1866"/>
        <w:gridCol w:w="1063"/>
        <w:gridCol w:w="1866"/>
      </w:tblGrid>
      <w:tr w:rsidR="00D42EA3" w:rsidRPr="008B281B" w:rsidTr="004F151E">
        <w:trPr>
          <w:trHeight w:val="351"/>
        </w:trPr>
        <w:tc>
          <w:tcPr>
            <w:tcW w:w="1464" w:type="dxa"/>
            <w:tcBorders>
              <w:top w:val="single" w:sz="4" w:space="0" w:color="auto"/>
              <w:left w:val="nil"/>
              <w:bottom w:val="single" w:sz="4" w:space="0" w:color="auto"/>
              <w:right w:val="nil"/>
            </w:tcBorders>
            <w:tcMar>
              <w:top w:w="0" w:type="dxa"/>
              <w:left w:w="115" w:type="dxa"/>
              <w:bottom w:w="0" w:type="dxa"/>
              <w:right w:w="115" w:type="dxa"/>
            </w:tcMar>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b/>
                <w:bCs/>
                <w:color w:val="000000" w:themeColor="text1"/>
                <w:szCs w:val="24"/>
              </w:rPr>
              <w:t>Participants</w:t>
            </w:r>
          </w:p>
        </w:tc>
        <w:tc>
          <w:tcPr>
            <w:tcW w:w="1333" w:type="dxa"/>
            <w:tcBorders>
              <w:top w:val="single" w:sz="4" w:space="0" w:color="auto"/>
              <w:left w:val="nil"/>
              <w:bottom w:val="single" w:sz="4" w:space="0" w:color="auto"/>
              <w:right w:val="nil"/>
            </w:tcBorders>
            <w:tcMar>
              <w:top w:w="0" w:type="dxa"/>
              <w:left w:w="115" w:type="dxa"/>
              <w:bottom w:w="0" w:type="dxa"/>
              <w:right w:w="115" w:type="dxa"/>
            </w:tcMar>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b/>
                <w:bCs/>
                <w:color w:val="000000" w:themeColor="text1"/>
                <w:szCs w:val="24"/>
              </w:rPr>
              <w:t>Population</w:t>
            </w:r>
          </w:p>
        </w:tc>
        <w:tc>
          <w:tcPr>
            <w:tcW w:w="1555" w:type="dxa"/>
            <w:tcBorders>
              <w:top w:val="single" w:sz="4" w:space="0" w:color="auto"/>
              <w:left w:val="nil"/>
              <w:bottom w:val="single" w:sz="4" w:space="0" w:color="auto"/>
              <w:right w:val="nil"/>
            </w:tcBorders>
          </w:tcPr>
          <w:p w:rsidR="00D42EA3" w:rsidRPr="008B281B" w:rsidRDefault="00D42EA3" w:rsidP="004F151E">
            <w:pPr>
              <w:spacing w:after="0" w:line="360" w:lineRule="auto"/>
              <w:jc w:val="both"/>
              <w:rPr>
                <w:rFonts w:ascii="Times New Roman" w:eastAsia="Times New Roman" w:hAnsi="Times New Roman" w:cs="Times New Roman"/>
                <w:b/>
                <w:color w:val="000000" w:themeColor="text1"/>
                <w:szCs w:val="24"/>
              </w:rPr>
            </w:pPr>
            <w:r w:rsidRPr="008B281B">
              <w:rPr>
                <w:rFonts w:ascii="Times New Roman" w:eastAsia="Times New Roman" w:hAnsi="Times New Roman" w:cs="Times New Roman"/>
                <w:b/>
                <w:color w:val="000000" w:themeColor="text1"/>
                <w:szCs w:val="24"/>
              </w:rPr>
              <w:t>Sample</w:t>
            </w:r>
          </w:p>
        </w:tc>
        <w:tc>
          <w:tcPr>
            <w:tcW w:w="1866" w:type="dxa"/>
            <w:tcBorders>
              <w:top w:val="single" w:sz="4" w:space="0" w:color="auto"/>
              <w:left w:val="nil"/>
              <w:bottom w:val="single" w:sz="4" w:space="0" w:color="auto"/>
              <w:right w:val="nil"/>
            </w:tcBorders>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b/>
                <w:color w:val="000000" w:themeColor="text1"/>
                <w:szCs w:val="24"/>
              </w:rPr>
            </w:pPr>
            <w:r w:rsidRPr="008B281B">
              <w:rPr>
                <w:rFonts w:ascii="Times New Roman" w:eastAsia="Times New Roman" w:hAnsi="Times New Roman" w:cs="Times New Roman"/>
                <w:b/>
                <w:color w:val="000000" w:themeColor="text1"/>
                <w:szCs w:val="24"/>
              </w:rPr>
              <w:t>Sampling Techn</w:t>
            </w:r>
          </w:p>
        </w:tc>
        <w:tc>
          <w:tcPr>
            <w:tcW w:w="2929" w:type="dxa"/>
            <w:gridSpan w:val="2"/>
            <w:tcBorders>
              <w:top w:val="single" w:sz="4" w:space="0" w:color="auto"/>
              <w:left w:val="nil"/>
              <w:bottom w:val="single" w:sz="4" w:space="0" w:color="auto"/>
              <w:right w:val="nil"/>
            </w:tcBorders>
            <w:tcMar>
              <w:top w:w="0" w:type="dxa"/>
              <w:left w:w="115" w:type="dxa"/>
              <w:bottom w:w="0" w:type="dxa"/>
              <w:right w:w="115" w:type="dxa"/>
            </w:tcMar>
            <w:hideMark/>
          </w:tcPr>
          <w:p w:rsidR="00D42EA3" w:rsidRPr="008B281B" w:rsidRDefault="00D42EA3" w:rsidP="004F151E">
            <w:pPr>
              <w:spacing w:after="0" w:line="360" w:lineRule="auto"/>
              <w:ind w:right="-230"/>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b/>
                <w:bCs/>
                <w:color w:val="000000" w:themeColor="text1"/>
                <w:szCs w:val="24"/>
              </w:rPr>
              <w:t xml:space="preserve">           % Strata</w:t>
            </w:r>
          </w:p>
        </w:tc>
      </w:tr>
      <w:tr w:rsidR="00D42EA3" w:rsidRPr="008B281B" w:rsidTr="004F151E">
        <w:trPr>
          <w:gridAfter w:val="1"/>
          <w:wAfter w:w="1866" w:type="dxa"/>
          <w:trHeight w:val="297"/>
        </w:trPr>
        <w:tc>
          <w:tcPr>
            <w:tcW w:w="1464" w:type="dxa"/>
            <w:tcBorders>
              <w:top w:val="single" w:sz="4" w:space="0" w:color="auto"/>
              <w:left w:val="nil"/>
              <w:bottom w:val="nil"/>
              <w:right w:val="nil"/>
            </w:tcBorders>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Major Superiors</w:t>
            </w:r>
          </w:p>
        </w:tc>
        <w:tc>
          <w:tcPr>
            <w:tcW w:w="1333" w:type="dxa"/>
            <w:tcBorders>
              <w:top w:val="single" w:sz="4" w:space="0" w:color="auto"/>
              <w:left w:val="nil"/>
              <w:bottom w:val="nil"/>
              <w:right w:val="nil"/>
            </w:tcBorders>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3</w:t>
            </w:r>
          </w:p>
        </w:tc>
        <w:tc>
          <w:tcPr>
            <w:tcW w:w="1555" w:type="dxa"/>
            <w:tcBorders>
              <w:top w:val="single" w:sz="4" w:space="0" w:color="auto"/>
              <w:left w:val="nil"/>
              <w:bottom w:val="nil"/>
              <w:right w:val="nil"/>
            </w:tcBorders>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2</w:t>
            </w:r>
          </w:p>
        </w:tc>
        <w:tc>
          <w:tcPr>
            <w:tcW w:w="2929" w:type="dxa"/>
            <w:gridSpan w:val="2"/>
            <w:tcBorders>
              <w:top w:val="single" w:sz="4" w:space="0" w:color="auto"/>
              <w:left w:val="nil"/>
              <w:bottom w:val="nil"/>
              <w:right w:val="nil"/>
            </w:tcBorders>
            <w:tcMar>
              <w:top w:w="0" w:type="dxa"/>
              <w:left w:w="115" w:type="dxa"/>
              <w:bottom w:w="0" w:type="dxa"/>
              <w:right w:w="115" w:type="dxa"/>
            </w:tcMar>
            <w:hideMark/>
          </w:tcPr>
          <w:p w:rsidR="00D42EA3" w:rsidRPr="008B281B" w:rsidRDefault="00D42EA3" w:rsidP="004F151E">
            <w:pPr>
              <w:spacing w:after="0" w:line="360" w:lineRule="auto"/>
              <w:ind w:right="-230"/>
              <w:jc w:val="both"/>
              <w:rPr>
                <w:rFonts w:ascii="Times New Roman" w:eastAsia="Times New Roman" w:hAnsi="Times New Roman" w:cs="Times New Roman"/>
                <w:color w:val="000000" w:themeColor="text1"/>
                <w:szCs w:val="24"/>
              </w:rPr>
            </w:pPr>
            <w:r w:rsidRPr="008B281B">
              <w:rPr>
                <w:rFonts w:ascii="Times New Roman" w:hAnsi="Times New Roman" w:cs="Times New Roman"/>
                <w:color w:val="000000" w:themeColor="text1"/>
                <w:szCs w:val="24"/>
              </w:rPr>
              <w:t>stratified sampling           5</w:t>
            </w:r>
          </w:p>
        </w:tc>
      </w:tr>
      <w:tr w:rsidR="00D42EA3" w:rsidRPr="008B281B" w:rsidTr="004F151E">
        <w:trPr>
          <w:gridAfter w:val="1"/>
          <w:wAfter w:w="1866" w:type="dxa"/>
          <w:trHeight w:val="297"/>
        </w:trPr>
        <w:tc>
          <w:tcPr>
            <w:tcW w:w="1464" w:type="dxa"/>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Formators</w:t>
            </w:r>
          </w:p>
        </w:tc>
        <w:tc>
          <w:tcPr>
            <w:tcW w:w="1333" w:type="dxa"/>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6</w:t>
            </w:r>
          </w:p>
        </w:tc>
        <w:tc>
          <w:tcPr>
            <w:tcW w:w="1555" w:type="dxa"/>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5</w:t>
            </w:r>
          </w:p>
        </w:tc>
        <w:tc>
          <w:tcPr>
            <w:tcW w:w="2929" w:type="dxa"/>
            <w:gridSpan w:val="2"/>
            <w:tcMar>
              <w:top w:w="0" w:type="dxa"/>
              <w:left w:w="115" w:type="dxa"/>
              <w:bottom w:w="0" w:type="dxa"/>
              <w:right w:w="115" w:type="dxa"/>
            </w:tcMar>
            <w:hideMark/>
          </w:tcPr>
          <w:p w:rsidR="00D42EA3" w:rsidRPr="008B281B" w:rsidRDefault="00D42EA3" w:rsidP="004F151E">
            <w:pPr>
              <w:spacing w:after="0" w:line="360" w:lineRule="auto"/>
              <w:ind w:right="-230"/>
              <w:jc w:val="both"/>
              <w:rPr>
                <w:rFonts w:ascii="Times New Roman" w:eastAsia="Times New Roman" w:hAnsi="Times New Roman" w:cs="Times New Roman"/>
                <w:color w:val="000000" w:themeColor="text1"/>
                <w:szCs w:val="24"/>
              </w:rPr>
            </w:pPr>
            <w:r w:rsidRPr="008B281B">
              <w:rPr>
                <w:rFonts w:ascii="Times New Roman" w:hAnsi="Times New Roman" w:cs="Times New Roman"/>
                <w:color w:val="000000" w:themeColor="text1"/>
                <w:szCs w:val="24"/>
              </w:rPr>
              <w:t>stratified sampling            11.5</w:t>
            </w:r>
          </w:p>
        </w:tc>
      </w:tr>
      <w:tr w:rsidR="00D42EA3" w:rsidRPr="008B281B" w:rsidTr="004F151E">
        <w:trPr>
          <w:gridAfter w:val="1"/>
          <w:wAfter w:w="1866" w:type="dxa"/>
          <w:trHeight w:val="608"/>
        </w:trPr>
        <w:tc>
          <w:tcPr>
            <w:tcW w:w="1464" w:type="dxa"/>
            <w:tcMar>
              <w:top w:w="0" w:type="dxa"/>
              <w:left w:w="115" w:type="dxa"/>
              <w:bottom w:w="0" w:type="dxa"/>
              <w:right w:w="115" w:type="dxa"/>
            </w:tcMar>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Solemn professed</w:t>
            </w:r>
          </w:p>
        </w:tc>
        <w:tc>
          <w:tcPr>
            <w:tcW w:w="1333" w:type="dxa"/>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24</w:t>
            </w:r>
          </w:p>
        </w:tc>
        <w:tc>
          <w:tcPr>
            <w:tcW w:w="1555" w:type="dxa"/>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22</w:t>
            </w:r>
          </w:p>
        </w:tc>
        <w:tc>
          <w:tcPr>
            <w:tcW w:w="2929" w:type="dxa"/>
            <w:gridSpan w:val="2"/>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hAnsi="Times New Roman" w:cs="Times New Roman"/>
                <w:color w:val="000000" w:themeColor="text1"/>
                <w:szCs w:val="24"/>
              </w:rPr>
              <w:t xml:space="preserve">Stratified sampling           51.5 </w:t>
            </w:r>
          </w:p>
        </w:tc>
      </w:tr>
      <w:tr w:rsidR="00D42EA3" w:rsidRPr="008B281B" w:rsidTr="004F151E">
        <w:trPr>
          <w:gridAfter w:val="1"/>
          <w:wAfter w:w="1866" w:type="dxa"/>
          <w:trHeight w:val="230"/>
        </w:trPr>
        <w:tc>
          <w:tcPr>
            <w:tcW w:w="1464" w:type="dxa"/>
            <w:tcBorders>
              <w:top w:val="nil"/>
              <w:left w:val="nil"/>
              <w:bottom w:val="single" w:sz="4" w:space="0" w:color="auto"/>
              <w:right w:val="nil"/>
            </w:tcBorders>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Scholastics</w:t>
            </w:r>
          </w:p>
        </w:tc>
        <w:tc>
          <w:tcPr>
            <w:tcW w:w="1333" w:type="dxa"/>
            <w:tcBorders>
              <w:top w:val="nil"/>
              <w:left w:val="nil"/>
              <w:bottom w:val="single" w:sz="4" w:space="0" w:color="auto"/>
              <w:right w:val="nil"/>
            </w:tcBorders>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16</w:t>
            </w:r>
          </w:p>
        </w:tc>
        <w:tc>
          <w:tcPr>
            <w:tcW w:w="1555" w:type="dxa"/>
            <w:tcBorders>
              <w:top w:val="nil"/>
              <w:left w:val="nil"/>
              <w:bottom w:val="single" w:sz="4" w:space="0" w:color="auto"/>
              <w:right w:val="nil"/>
            </w:tcBorders>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14</w:t>
            </w:r>
          </w:p>
        </w:tc>
        <w:tc>
          <w:tcPr>
            <w:tcW w:w="2929" w:type="dxa"/>
            <w:gridSpan w:val="2"/>
          </w:tcPr>
          <w:p w:rsidR="00D42EA3" w:rsidRPr="008B281B" w:rsidRDefault="00D42EA3" w:rsidP="004F151E">
            <w:pPr>
              <w:spacing w:after="0" w:line="360" w:lineRule="auto"/>
              <w:ind w:right="-230"/>
              <w:jc w:val="both"/>
              <w:rPr>
                <w:rFonts w:ascii="Times New Roman" w:eastAsia="Times New Roman" w:hAnsi="Times New Roman" w:cs="Times New Roman"/>
                <w:color w:val="000000" w:themeColor="text1"/>
                <w:szCs w:val="24"/>
              </w:rPr>
            </w:pPr>
            <w:r w:rsidRPr="008B281B">
              <w:rPr>
                <w:rFonts w:ascii="Times New Roman" w:hAnsi="Times New Roman" w:cs="Times New Roman"/>
                <w:color w:val="000000" w:themeColor="text1"/>
                <w:szCs w:val="24"/>
              </w:rPr>
              <w:t>stratified sampling            32</w:t>
            </w:r>
          </w:p>
        </w:tc>
      </w:tr>
      <w:tr w:rsidR="00D42EA3" w:rsidRPr="008B281B" w:rsidTr="004F151E">
        <w:trPr>
          <w:trHeight w:val="469"/>
        </w:trPr>
        <w:tc>
          <w:tcPr>
            <w:tcW w:w="1464" w:type="dxa"/>
            <w:tcBorders>
              <w:top w:val="single" w:sz="4" w:space="0" w:color="auto"/>
              <w:left w:val="nil"/>
              <w:bottom w:val="single" w:sz="4" w:space="0" w:color="auto"/>
              <w:right w:val="nil"/>
            </w:tcBorders>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b/>
                <w:color w:val="000000" w:themeColor="text1"/>
                <w:szCs w:val="24"/>
              </w:rPr>
            </w:pPr>
            <w:r w:rsidRPr="008B281B">
              <w:rPr>
                <w:rFonts w:ascii="Times New Roman" w:eastAsia="Times New Roman" w:hAnsi="Times New Roman" w:cs="Times New Roman"/>
                <w:b/>
                <w:color w:val="000000" w:themeColor="text1"/>
                <w:szCs w:val="24"/>
              </w:rPr>
              <w:t>Total </w:t>
            </w:r>
          </w:p>
        </w:tc>
        <w:tc>
          <w:tcPr>
            <w:tcW w:w="1333" w:type="dxa"/>
            <w:tcBorders>
              <w:top w:val="single" w:sz="4" w:space="0" w:color="auto"/>
              <w:left w:val="nil"/>
              <w:bottom w:val="single" w:sz="4" w:space="0" w:color="auto"/>
              <w:right w:val="nil"/>
            </w:tcBorders>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b/>
                <w:color w:val="000000" w:themeColor="text1"/>
                <w:szCs w:val="24"/>
              </w:rPr>
            </w:pPr>
            <w:r w:rsidRPr="008B281B">
              <w:rPr>
                <w:rFonts w:ascii="Times New Roman" w:eastAsia="Times New Roman" w:hAnsi="Times New Roman" w:cs="Times New Roman"/>
                <w:b/>
                <w:color w:val="000000" w:themeColor="text1"/>
                <w:szCs w:val="24"/>
              </w:rPr>
              <w:t>49</w:t>
            </w:r>
          </w:p>
        </w:tc>
        <w:tc>
          <w:tcPr>
            <w:tcW w:w="1555" w:type="dxa"/>
            <w:tcBorders>
              <w:top w:val="single" w:sz="4" w:space="0" w:color="auto"/>
              <w:left w:val="nil"/>
              <w:bottom w:val="single" w:sz="4" w:space="0" w:color="auto"/>
              <w:right w:val="nil"/>
            </w:tcBorders>
          </w:tcPr>
          <w:p w:rsidR="00D42EA3" w:rsidRPr="008B281B" w:rsidRDefault="00D42EA3" w:rsidP="004F151E">
            <w:pPr>
              <w:spacing w:after="0" w:line="360" w:lineRule="auto"/>
              <w:jc w:val="both"/>
              <w:rPr>
                <w:rFonts w:ascii="Times New Roman" w:eastAsia="Times New Roman" w:hAnsi="Times New Roman" w:cs="Times New Roman"/>
                <w:b/>
                <w:color w:val="000000" w:themeColor="text1"/>
                <w:szCs w:val="24"/>
              </w:rPr>
            </w:pPr>
            <w:r w:rsidRPr="008B281B">
              <w:rPr>
                <w:rFonts w:ascii="Times New Roman" w:eastAsia="Times New Roman" w:hAnsi="Times New Roman" w:cs="Times New Roman"/>
                <w:b/>
                <w:color w:val="000000" w:themeColor="text1"/>
                <w:szCs w:val="24"/>
              </w:rPr>
              <w:t>43</w:t>
            </w:r>
          </w:p>
        </w:tc>
        <w:tc>
          <w:tcPr>
            <w:tcW w:w="1866" w:type="dxa"/>
            <w:tcBorders>
              <w:top w:val="single" w:sz="4" w:space="0" w:color="auto"/>
              <w:left w:val="nil"/>
              <w:bottom w:val="single" w:sz="4" w:space="0" w:color="auto"/>
              <w:right w:val="nil"/>
            </w:tcBorders>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color w:val="000000" w:themeColor="text1"/>
                <w:szCs w:val="24"/>
              </w:rPr>
            </w:pPr>
            <w:r w:rsidRPr="008B281B">
              <w:rPr>
                <w:rFonts w:ascii="Times New Roman" w:eastAsia="Times New Roman" w:hAnsi="Times New Roman" w:cs="Times New Roman"/>
                <w:color w:val="000000" w:themeColor="text1"/>
                <w:szCs w:val="24"/>
              </w:rPr>
              <w:t xml:space="preserve">Calculated using      Formula  </w:t>
            </w:r>
          </w:p>
        </w:tc>
        <w:tc>
          <w:tcPr>
            <w:tcW w:w="2929" w:type="dxa"/>
            <w:gridSpan w:val="2"/>
            <w:tcBorders>
              <w:top w:val="single" w:sz="4" w:space="0" w:color="auto"/>
              <w:left w:val="nil"/>
              <w:bottom w:val="single" w:sz="4" w:space="0" w:color="auto"/>
              <w:right w:val="nil"/>
            </w:tcBorders>
            <w:tcMar>
              <w:top w:w="0" w:type="dxa"/>
              <w:left w:w="115" w:type="dxa"/>
              <w:bottom w:w="0" w:type="dxa"/>
              <w:right w:w="115" w:type="dxa"/>
            </w:tcMar>
            <w:hideMark/>
          </w:tcPr>
          <w:p w:rsidR="00D42EA3" w:rsidRPr="008B281B" w:rsidRDefault="00D42EA3" w:rsidP="004F151E">
            <w:pPr>
              <w:spacing w:after="0" w:line="360" w:lineRule="auto"/>
              <w:jc w:val="both"/>
              <w:rPr>
                <w:rFonts w:ascii="Times New Roman" w:eastAsia="Times New Roman" w:hAnsi="Times New Roman" w:cs="Times New Roman"/>
                <w:b/>
                <w:color w:val="000000" w:themeColor="text1"/>
                <w:szCs w:val="24"/>
              </w:rPr>
            </w:pPr>
            <w:r w:rsidRPr="008B281B">
              <w:rPr>
                <w:rFonts w:ascii="Times New Roman" w:eastAsia="Times New Roman" w:hAnsi="Times New Roman" w:cs="Times New Roman"/>
                <w:b/>
                <w:color w:val="000000" w:themeColor="text1"/>
                <w:szCs w:val="24"/>
              </w:rPr>
              <w:t xml:space="preserve">       100%</w:t>
            </w:r>
          </w:p>
        </w:tc>
      </w:tr>
    </w:tbl>
    <w:p w:rsidR="00D42EA3" w:rsidRPr="008B281B" w:rsidRDefault="00D42EA3" w:rsidP="00D42EA3">
      <w:pPr>
        <w:pStyle w:val="Heading2"/>
        <w:jc w:val="both"/>
        <w:rPr>
          <w:rFonts w:cs="Times New Roman"/>
          <w:color w:val="000000" w:themeColor="text1"/>
          <w:szCs w:val="24"/>
        </w:rPr>
      </w:pPr>
    </w:p>
    <w:p w:rsidR="00D42EA3" w:rsidRPr="008B281B" w:rsidRDefault="00D42EA3" w:rsidP="00D42EA3">
      <w:pPr>
        <w:pStyle w:val="Heading2"/>
        <w:jc w:val="both"/>
        <w:rPr>
          <w:rFonts w:cs="Times New Roman"/>
          <w:color w:val="000000" w:themeColor="text1"/>
          <w:szCs w:val="24"/>
        </w:rPr>
      </w:pPr>
      <w:r w:rsidRPr="008B281B">
        <w:rPr>
          <w:rFonts w:cs="Times New Roman"/>
          <w:color w:val="000000" w:themeColor="text1"/>
          <w:szCs w:val="24"/>
        </w:rPr>
        <w:t>3.6 Research Instruments</w:t>
      </w:r>
    </w:p>
    <w:p w:rsidR="00D42EA3" w:rsidRPr="008B281B"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This study will use interview</w:t>
      </w:r>
      <w:r w:rsidRPr="008B281B">
        <w:rPr>
          <w:rFonts w:ascii="Times New Roman" w:eastAsia="Calibri" w:hAnsi="Times New Roman" w:cs="Times New Roman"/>
          <w:color w:val="000000" w:themeColor="text1"/>
          <w:sz w:val="24"/>
          <w:szCs w:val="24"/>
        </w:rPr>
        <w:t xml:space="preserve"> guide and questionnaires designed by the scholar. </w:t>
      </w:r>
      <w:r>
        <w:rPr>
          <w:rFonts w:ascii="Times New Roman" w:hAnsi="Times New Roman" w:cs="Times New Roman"/>
          <w:color w:val="000000" w:themeColor="text1"/>
          <w:sz w:val="24"/>
          <w:szCs w:val="24"/>
        </w:rPr>
        <w:t>T</w:t>
      </w:r>
      <w:r w:rsidRPr="008B281B">
        <w:rPr>
          <w:rFonts w:ascii="Times New Roman" w:hAnsi="Times New Roman" w:cs="Times New Roman"/>
          <w:color w:val="000000" w:themeColor="text1"/>
          <w:sz w:val="24"/>
          <w:szCs w:val="24"/>
        </w:rPr>
        <w:t xml:space="preserve">he questionnaire </w:t>
      </w:r>
      <w:r>
        <w:rPr>
          <w:rFonts w:ascii="Times New Roman" w:hAnsi="Times New Roman" w:cs="Times New Roman"/>
          <w:color w:val="000000" w:themeColor="text1"/>
          <w:sz w:val="24"/>
          <w:szCs w:val="24"/>
        </w:rPr>
        <w:t xml:space="preserve">of the research </w:t>
      </w:r>
      <w:r w:rsidRPr="008B281B">
        <w:rPr>
          <w:rFonts w:ascii="Times New Roman" w:hAnsi="Times New Roman" w:cs="Times New Roman"/>
          <w:color w:val="000000" w:themeColor="text1"/>
          <w:sz w:val="24"/>
          <w:szCs w:val="24"/>
        </w:rPr>
        <w:t>will be overseen to the solemn professed and the scholastics stratified</w:t>
      </w:r>
      <w:r w:rsidRPr="008B281B">
        <w:rPr>
          <w:rFonts w:ascii="Times New Roman" w:eastAsia="Calibri"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The questions will be both close-ended and open-ended ones to increase the legitimacy of the findings”</w:t>
      </w:r>
      <w:r w:rsidRPr="008B281B">
        <w:rPr>
          <w:rStyle w:val="FootnoteReference"/>
          <w:rFonts w:ascii="Times New Roman" w:hAnsi="Times New Roman" w:cs="Times New Roman"/>
          <w:color w:val="000000" w:themeColor="text1"/>
          <w:sz w:val="24"/>
          <w:szCs w:val="24"/>
        </w:rPr>
        <w:footnoteReference w:id="112"/>
      </w:r>
      <w:r w:rsidRPr="008B281B">
        <w:rPr>
          <w:rFonts w:ascii="Times New Roman" w:hAnsi="Times New Roman" w:cs="Times New Roman"/>
          <w:color w:val="000000" w:themeColor="text1"/>
          <w:sz w:val="24"/>
          <w:szCs w:val="24"/>
        </w:rPr>
        <w:t xml:space="preserve">. The semi-structured interview will be </w:t>
      </w:r>
      <w:r>
        <w:rPr>
          <w:rFonts w:ascii="Times New Roman" w:hAnsi="Times New Roman" w:cs="Times New Roman"/>
          <w:color w:val="000000" w:themeColor="text1"/>
          <w:sz w:val="24"/>
          <w:szCs w:val="24"/>
        </w:rPr>
        <w:t>administered to</w:t>
      </w:r>
      <w:r w:rsidRPr="008B281B">
        <w:rPr>
          <w:rFonts w:ascii="Times New Roman" w:hAnsi="Times New Roman" w:cs="Times New Roman"/>
          <w:color w:val="000000" w:themeColor="text1"/>
          <w:sz w:val="24"/>
          <w:szCs w:val="24"/>
        </w:rPr>
        <w:t xml:space="preserve"> major superiors</w:t>
      </w:r>
      <w:r>
        <w:rPr>
          <w:rFonts w:ascii="Times New Roman" w:hAnsi="Times New Roman" w:cs="Times New Roman"/>
          <w:color w:val="000000" w:themeColor="text1"/>
          <w:sz w:val="24"/>
          <w:szCs w:val="24"/>
        </w:rPr>
        <w:t xml:space="preserve"> and </w:t>
      </w:r>
      <w:r w:rsidRPr="008B281B">
        <w:rPr>
          <w:rFonts w:ascii="Times New Roman" w:hAnsi="Times New Roman" w:cs="Times New Roman"/>
          <w:color w:val="000000" w:themeColor="text1"/>
          <w:sz w:val="24"/>
          <w:szCs w:val="24"/>
        </w:rPr>
        <w:t xml:space="preserve">formators. The researcher will make use of the interview guide to engage selected number of the respondents in one -to- one interview. Through the instrument, the participants’ brothers express their different views and perceptions concerning a faith-based understanding on holistic formation, on effective pastoral ministry for the integral formation among the Hospitaller brothers of St. John of God in Senegal in the initial stage and ongoing formation. </w:t>
      </w:r>
    </w:p>
    <w:p w:rsidR="00D42EA3" w:rsidRPr="008B281B" w:rsidRDefault="00D42EA3" w:rsidP="00D42EA3">
      <w:pPr>
        <w:spacing w:line="360" w:lineRule="auto"/>
        <w:ind w:firstLine="720"/>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The questionnaire has 19 statements divided into 4 segments. The responses will measured on a five-point SA=Strongly Agree; A= Agree; U=Uncertain; D=Disagree; SD=Strongly Disagree and interview guide. The interview will be conducted with a smaller stratified sample to qualitatively clarify and expand on information gathered from the questionnaire. As a result, the </w:t>
      </w:r>
      <w:r w:rsidRPr="008B281B">
        <w:rPr>
          <w:rFonts w:ascii="Times New Roman" w:hAnsi="Times New Roman" w:cs="Times New Roman"/>
          <w:color w:val="000000" w:themeColor="text1"/>
          <w:sz w:val="24"/>
          <w:szCs w:val="24"/>
        </w:rPr>
        <w:lastRenderedPageBreak/>
        <w:t>information obtained from the respondents will be coded, transcribed and analyzed. For the collection of data, the researcher needs to found what could be the most appropriate means of eliciting data from the participants. Ensuring the reliability and authenticity of the response, the researcher will keep the confidentiality of the respondents during the collecting data.</w:t>
      </w:r>
    </w:p>
    <w:p w:rsidR="00D42EA3" w:rsidRPr="008B281B" w:rsidRDefault="00D42EA3" w:rsidP="00D42EA3">
      <w:pPr>
        <w:pStyle w:val="Heading2"/>
        <w:jc w:val="both"/>
        <w:rPr>
          <w:rFonts w:cs="Times New Roman"/>
          <w:color w:val="000000" w:themeColor="text1"/>
          <w:szCs w:val="24"/>
        </w:rPr>
      </w:pPr>
      <w:r w:rsidRPr="008B281B">
        <w:rPr>
          <w:rFonts w:cs="Times New Roman"/>
          <w:color w:val="000000" w:themeColor="text1"/>
          <w:szCs w:val="24"/>
        </w:rPr>
        <w:t>3.7 Pilot Testing of the Instruments</w:t>
      </w:r>
    </w:p>
    <w:p w:rsidR="00D42EA3" w:rsidRPr="00EB3BAD"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 </w:t>
      </w:r>
      <w:r w:rsidRPr="00EB3BAD">
        <w:rPr>
          <w:rFonts w:ascii="Times New Roman" w:hAnsi="Times New Roman" w:cs="Times New Roman"/>
          <w:color w:val="000000" w:themeColor="text1"/>
          <w:sz w:val="24"/>
          <w:szCs w:val="24"/>
        </w:rPr>
        <w:t>Pilot testing is a practice of the research study by permitting the researcher to test his or her research approach with a small number of tests to participants before the researcher conducts the main study”</w:t>
      </w:r>
      <w:r w:rsidRPr="00EB3BAD">
        <w:rPr>
          <w:rStyle w:val="FootnoteReference"/>
          <w:rFonts w:ascii="Times New Roman" w:hAnsi="Times New Roman" w:cs="Times New Roman"/>
          <w:color w:val="000000" w:themeColor="text1"/>
          <w:sz w:val="24"/>
          <w:szCs w:val="24"/>
        </w:rPr>
        <w:footnoteReference w:id="113"/>
      </w:r>
      <w:r w:rsidRPr="00EB3BAD">
        <w:rPr>
          <w:rFonts w:ascii="Times New Roman" w:hAnsi="Times New Roman" w:cs="Times New Roman"/>
          <w:color w:val="000000" w:themeColor="text1"/>
          <w:sz w:val="24"/>
          <w:szCs w:val="24"/>
        </w:rPr>
        <w:t>. The participants should be different from those who are to take part in the main study. Pilot testing is done to test the feasibility of techniques, methods, questionnaires, and interviews guide. To show how they function together in particular context as well as revealing ethical and applied subjects that could impede the core study”</w:t>
      </w:r>
      <w:r w:rsidRPr="00EB3BAD">
        <w:rPr>
          <w:rStyle w:val="FootnoteReference"/>
          <w:rFonts w:ascii="Times New Roman" w:hAnsi="Times New Roman" w:cs="Times New Roman"/>
          <w:color w:val="000000" w:themeColor="text1"/>
          <w:sz w:val="24"/>
          <w:szCs w:val="24"/>
        </w:rPr>
        <w:footnoteReference w:id="114"/>
      </w:r>
      <w:r w:rsidRPr="00EB3BAD">
        <w:rPr>
          <w:rFonts w:ascii="Times New Roman" w:hAnsi="Times New Roman" w:cs="Times New Roman"/>
          <w:color w:val="000000" w:themeColor="text1"/>
          <w:sz w:val="24"/>
          <w:szCs w:val="24"/>
        </w:rPr>
        <w:t xml:space="preserve">. The student will select the Hospitaller Brothers of St. John of God of the formation center in Nairobi to carry out the pilot and evaluate the reliability of the research instrument by administrating questionnaires to 1 formator and 3 scholastics. The total number of participants will be 4, which represent 9% </w:t>
      </w:r>
      <w:r>
        <w:rPr>
          <w:rFonts w:ascii="Times New Roman" w:hAnsi="Times New Roman" w:cs="Times New Roman"/>
          <w:color w:val="000000" w:themeColor="text1"/>
          <w:sz w:val="24"/>
          <w:szCs w:val="24"/>
        </w:rPr>
        <w:t>of the research</w:t>
      </w:r>
      <w:r w:rsidRPr="00EB3BAD">
        <w:rPr>
          <w:rFonts w:ascii="Times New Roman" w:hAnsi="Times New Roman" w:cs="Times New Roman"/>
          <w:color w:val="000000" w:themeColor="text1"/>
          <w:sz w:val="24"/>
          <w:szCs w:val="24"/>
        </w:rPr>
        <w:t xml:space="preserve"> sample. </w:t>
      </w:r>
      <w:r w:rsidRPr="00EB3BAD">
        <w:rPr>
          <w:rFonts w:ascii="Times New Roman" w:hAnsi="Times New Roman" w:cs="Times New Roman"/>
          <w:sz w:val="24"/>
          <w:szCs w:val="24"/>
        </w:rPr>
        <w:t>The study sample for a descriptive study support the pilot-test sample is from 1 to 10%. The memb</w:t>
      </w:r>
      <w:r>
        <w:rPr>
          <w:rFonts w:ascii="Times New Roman" w:hAnsi="Times New Roman" w:cs="Times New Roman"/>
          <w:sz w:val="24"/>
          <w:szCs w:val="24"/>
        </w:rPr>
        <w:t xml:space="preserve">ers in the experimental test will be </w:t>
      </w:r>
      <w:r w:rsidRPr="00EB3BAD">
        <w:rPr>
          <w:rFonts w:ascii="Times New Roman" w:hAnsi="Times New Roman" w:cs="Times New Roman"/>
          <w:sz w:val="24"/>
          <w:szCs w:val="24"/>
        </w:rPr>
        <w:t>chosen because they will participate in the study even though they are comparable to the intended members.</w:t>
      </w:r>
    </w:p>
    <w:p w:rsidR="00D42EA3" w:rsidRPr="008B281B" w:rsidRDefault="00D42EA3" w:rsidP="00D42EA3">
      <w:pPr>
        <w:pStyle w:val="Heading2"/>
        <w:jc w:val="both"/>
        <w:rPr>
          <w:rFonts w:cs="Times New Roman"/>
          <w:color w:val="000000" w:themeColor="text1"/>
          <w:szCs w:val="24"/>
        </w:rPr>
      </w:pPr>
      <w:bookmarkStart w:id="14" w:name="_Toc64281666"/>
      <w:r w:rsidRPr="008B281B">
        <w:rPr>
          <w:rFonts w:cs="Times New Roman"/>
          <w:color w:val="000000" w:themeColor="text1"/>
          <w:szCs w:val="24"/>
        </w:rPr>
        <w:t>3.7.1 Validity</w:t>
      </w:r>
      <w:bookmarkEnd w:id="14"/>
    </w:p>
    <w:p w:rsidR="00D42EA3" w:rsidRPr="008B281B" w:rsidRDefault="00D42EA3" w:rsidP="00D42EA3">
      <w:pPr>
        <w:pStyle w:val="Default"/>
        <w:spacing w:line="360" w:lineRule="auto"/>
        <w:jc w:val="both"/>
        <w:rPr>
          <w:color w:val="000000" w:themeColor="text1"/>
        </w:rPr>
      </w:pPr>
      <w:r w:rsidRPr="008B281B">
        <w:rPr>
          <w:color w:val="000000" w:themeColor="text1"/>
        </w:rPr>
        <w:t xml:space="preserve">    Discussions of validity usually divide it into several distinct types. Here the study considers face validity. This is the extent to which a measurement method appears "on its face" to measure the construct of interest. Most people would expect a self-esteem questionnaire to contain items about whether they consider themselves a valuable person and whether they think they have good qualities. We know that it is the confidence that a given finding shows what it purports to show. The instrument of measure is valid if it really measures what it purports to measure. According to Kumar, “the ability of an instrument to measure what it is designed to measure”</w:t>
      </w:r>
      <w:r w:rsidRPr="008B281B">
        <w:rPr>
          <w:rStyle w:val="FootnoteReference"/>
          <w:color w:val="000000" w:themeColor="text1"/>
        </w:rPr>
        <w:footnoteReference w:id="115"/>
      </w:r>
      <w:r w:rsidRPr="008B281B">
        <w:rPr>
          <w:color w:val="000000" w:themeColor="text1"/>
        </w:rPr>
        <w:t xml:space="preserve">. He explains </w:t>
      </w:r>
      <w:r w:rsidRPr="008B281B">
        <w:rPr>
          <w:color w:val="000000" w:themeColor="text1"/>
        </w:rPr>
        <w:lastRenderedPageBreak/>
        <w:t xml:space="preserve">that a study instrument is measured reliable if it yields regular outcomes for each period it is ordered under the same or similar conditions. Selvam emphasizes that confidence that a given finding shows what it purports to show. </w:t>
      </w:r>
    </w:p>
    <w:p w:rsidR="00D42EA3" w:rsidRPr="008B281B" w:rsidRDefault="00D42EA3" w:rsidP="00D42EA3">
      <w:pPr>
        <w:spacing w:line="360" w:lineRule="auto"/>
        <w:jc w:val="both"/>
        <w:rPr>
          <w:rFonts w:ascii="Times New Roman" w:hAnsi="Times New Roman" w:cs="Times New Roman"/>
          <w:color w:val="000000" w:themeColor="text1"/>
          <w:sz w:val="24"/>
          <w:szCs w:val="24"/>
          <w:highlight w:val="yellow"/>
        </w:rPr>
      </w:pPr>
      <w:r w:rsidRPr="008B281B">
        <w:rPr>
          <w:rFonts w:ascii="Times New Roman" w:hAnsi="Times New Roman" w:cs="Times New Roman"/>
          <w:color w:val="000000" w:themeColor="text1"/>
          <w:sz w:val="24"/>
          <w:szCs w:val="24"/>
        </w:rPr>
        <w:t xml:space="preserve">The researcher will determine the strength of the studies by assessing and cross checking the questionnaire with experts in the field before using it for data collection. This process helps to eliminate any possible glitches of the research instruments and deliver a basis for structural changes. This is to </w:t>
      </w:r>
      <w:r>
        <w:rPr>
          <w:rFonts w:ascii="Times New Roman" w:hAnsi="Times New Roman" w:cs="Times New Roman"/>
          <w:color w:val="000000" w:themeColor="text1"/>
          <w:sz w:val="24"/>
          <w:szCs w:val="24"/>
        </w:rPr>
        <w:t>try out</w:t>
      </w:r>
      <w:r w:rsidRPr="008B281B">
        <w:rPr>
          <w:rFonts w:ascii="Times New Roman" w:hAnsi="Times New Roman" w:cs="Times New Roman"/>
          <w:color w:val="000000" w:themeColor="text1"/>
          <w:sz w:val="24"/>
          <w:szCs w:val="24"/>
        </w:rPr>
        <w:t xml:space="preserve"> the validity of the instrument chosen.</w:t>
      </w:r>
    </w:p>
    <w:p w:rsidR="00D42EA3" w:rsidRPr="008B281B" w:rsidRDefault="00D42EA3" w:rsidP="00D42EA3">
      <w:pPr>
        <w:pStyle w:val="Heading2"/>
        <w:jc w:val="both"/>
        <w:rPr>
          <w:rFonts w:cs="Times New Roman"/>
          <w:color w:val="000000" w:themeColor="text1"/>
          <w:szCs w:val="24"/>
        </w:rPr>
      </w:pPr>
      <w:bookmarkStart w:id="15" w:name="_Toc64281667"/>
      <w:r w:rsidRPr="008B281B">
        <w:rPr>
          <w:rFonts w:cs="Times New Roman"/>
          <w:color w:val="000000" w:themeColor="text1"/>
          <w:szCs w:val="24"/>
        </w:rPr>
        <w:t>3.7.2 Reliability</w:t>
      </w:r>
      <w:bookmarkEnd w:id="15"/>
    </w:p>
    <w:p w:rsidR="00D42EA3" w:rsidRPr="008B281B" w:rsidRDefault="00D42EA3" w:rsidP="00D42EA3">
      <w:pPr>
        <w:pStyle w:val="FootnoteText"/>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This study will use the test and retest reliability. This is</w:t>
      </w:r>
      <w:r w:rsidRPr="008B281B">
        <w:rPr>
          <w:rFonts w:ascii="Times New Roman" w:hAnsi="Times New Roman" w:cs="Times New Roman"/>
          <w:b/>
          <w:color w:val="000000" w:themeColor="text1"/>
          <w:sz w:val="24"/>
          <w:szCs w:val="24"/>
        </w:rPr>
        <w:t xml:space="preserve"> </w:t>
      </w:r>
      <w:r w:rsidRPr="008B281B">
        <w:rPr>
          <w:rFonts w:ascii="Times New Roman" w:hAnsi="Times New Roman" w:cs="Times New Roman"/>
          <w:color w:val="000000" w:themeColor="text1"/>
          <w:sz w:val="24"/>
          <w:szCs w:val="24"/>
          <w:shd w:val="clear" w:color="auto" w:fill="FFFFFF"/>
        </w:rPr>
        <w:t>extent to which the result can be reproduced when the research is repeated under the same condition, checking the consistency of results across time, different observers and arts of the test itself.</w:t>
      </w:r>
      <w:r w:rsidRPr="008B281B">
        <w:rPr>
          <w:rFonts w:ascii="Times New Roman" w:hAnsi="Times New Roman" w:cs="Times New Roman"/>
          <w:color w:val="000000" w:themeColor="text1"/>
          <w:sz w:val="24"/>
          <w:szCs w:val="24"/>
        </w:rPr>
        <w:t xml:space="preserve"> According to Fiona Middleton, </w:t>
      </w:r>
      <w:r w:rsidRPr="008B281B">
        <w:rPr>
          <w:rFonts w:ascii="Times New Roman" w:hAnsi="Times New Roman" w:cs="Times New Roman"/>
          <w:color w:val="000000" w:themeColor="text1"/>
          <w:sz w:val="24"/>
          <w:szCs w:val="24"/>
          <w:shd w:val="clear" w:color="auto" w:fill="FFFFFF"/>
        </w:rPr>
        <w:t xml:space="preserve">it is not always valid, the results might be reproducible, but they are not necessarily correct. </w:t>
      </w:r>
      <w:r w:rsidRPr="008B281B">
        <w:rPr>
          <w:rFonts w:ascii="Times New Roman" w:hAnsi="Times New Roman" w:cs="Times New Roman"/>
          <w:color w:val="000000" w:themeColor="text1"/>
          <w:sz w:val="24"/>
          <w:szCs w:val="24"/>
        </w:rPr>
        <w:t>The reliability refers to the consistency of a measure. This is about the degree to which a particular measurement procedure provides similar outcomes over a number of repeated trials. According to Kumar, this technique involves administering the instrument once and then a second time under the same or similar settings. For the reliability is established by the correlation between the pre-test. The reliability coefficient is of 0.6 to 0.9. Several authors suggest a positive and strong relationship scores. The test and retest results for this research, will be calculated in order to determine internal consistency of the items. The reliability test produces a coefficient result of 0.6 above; the research instrument will be regarded adequately reliable for data collection in the study.</w:t>
      </w:r>
    </w:p>
    <w:p w:rsidR="00D42EA3" w:rsidRPr="008B281B" w:rsidRDefault="00D42EA3" w:rsidP="00D42EA3">
      <w:pPr>
        <w:pStyle w:val="Heading2"/>
        <w:jc w:val="both"/>
        <w:rPr>
          <w:rFonts w:cs="Times New Roman"/>
          <w:color w:val="000000" w:themeColor="text1"/>
          <w:szCs w:val="24"/>
        </w:rPr>
      </w:pPr>
      <w:r w:rsidRPr="008B281B">
        <w:rPr>
          <w:rFonts w:cs="Times New Roman"/>
          <w:color w:val="000000" w:themeColor="text1"/>
          <w:szCs w:val="24"/>
        </w:rPr>
        <w:t>3.8 Data Collection Procedure</w:t>
      </w:r>
    </w:p>
    <w:p w:rsidR="00D42EA3" w:rsidRPr="008B281B" w:rsidRDefault="00D42EA3" w:rsidP="00D42EA3">
      <w:pPr>
        <w:pStyle w:val="Default"/>
        <w:spacing w:line="360" w:lineRule="auto"/>
        <w:jc w:val="both"/>
        <w:rPr>
          <w:color w:val="000000" w:themeColor="text1"/>
        </w:rPr>
      </w:pPr>
      <w:r w:rsidRPr="008B281B">
        <w:rPr>
          <w:rFonts w:eastAsia="Calibri"/>
          <w:color w:val="000000" w:themeColor="text1"/>
          <w:lang w:eastAsia="x-none"/>
        </w:rPr>
        <w:t xml:space="preserve">       Before gathering any data collection, the researcher will obtain permission from the following authorities: </w:t>
      </w:r>
      <w:r w:rsidRPr="008B281B">
        <w:rPr>
          <w:color w:val="000000" w:themeColor="text1"/>
        </w:rPr>
        <w:t>Tangaza University College Research office and Ethical Committee (TUCREC).</w:t>
      </w:r>
      <w:r w:rsidRPr="008B281B">
        <w:rPr>
          <w:rFonts w:eastAsia="Calibri"/>
          <w:color w:val="000000" w:themeColor="text1"/>
          <w:lang w:eastAsia="x-none"/>
        </w:rPr>
        <w:t xml:space="preserve"> The researcher will have an </w:t>
      </w:r>
      <w:r w:rsidRPr="008B281B">
        <w:rPr>
          <w:rFonts w:eastAsia="Calibri"/>
          <w:color w:val="000000" w:themeColor="text1"/>
          <w:lang w:val="x-none" w:eastAsia="x-none"/>
        </w:rPr>
        <w:t xml:space="preserve">audience with the sampled local authorities in the </w:t>
      </w:r>
      <w:r w:rsidRPr="008B281B">
        <w:rPr>
          <w:rFonts w:eastAsia="Calibri"/>
          <w:color w:val="000000" w:themeColor="text1"/>
          <w:lang w:eastAsia="x-none"/>
        </w:rPr>
        <w:t xml:space="preserve">Hospitaller Order of St John of God </w:t>
      </w:r>
      <w:r w:rsidRPr="008B281B">
        <w:rPr>
          <w:rFonts w:eastAsia="Calibri"/>
          <w:color w:val="000000" w:themeColor="text1"/>
          <w:lang w:val="x-none" w:eastAsia="x-none"/>
        </w:rPr>
        <w:t xml:space="preserve">before the collection of data from the brothers of the communities. </w:t>
      </w:r>
      <w:r w:rsidRPr="008B281B">
        <w:rPr>
          <w:color w:val="000000" w:themeColor="text1"/>
        </w:rPr>
        <w:t xml:space="preserve">It means that the questionnaires will be well structured and developed such that the researcher will be able to address the specific objectives and research questions of the study. They will categorize as structured/closed ended or unstructured/open ended. Both categories have their specific roles to play, depending on the particular data the researcher is looking for. </w:t>
      </w:r>
      <w:r w:rsidRPr="008B281B">
        <w:rPr>
          <w:rFonts w:eastAsia="Calibri"/>
          <w:color w:val="000000" w:themeColor="text1"/>
          <w:lang w:val="x-none" w:eastAsia="x-none"/>
        </w:rPr>
        <w:t>Upon getting clearance, the researcher will distribute the question</w:t>
      </w:r>
      <w:r>
        <w:rPr>
          <w:rFonts w:eastAsia="Calibri"/>
          <w:color w:val="000000" w:themeColor="text1"/>
          <w:lang w:val="x-none" w:eastAsia="x-none"/>
        </w:rPr>
        <w:t>naires to the sampled</w:t>
      </w:r>
      <w:r>
        <w:rPr>
          <w:rFonts w:eastAsia="Calibri"/>
          <w:color w:val="000000" w:themeColor="text1"/>
          <w:lang w:eastAsia="x-none"/>
        </w:rPr>
        <w:t xml:space="preserve"> </w:t>
      </w:r>
      <w:r>
        <w:rPr>
          <w:rFonts w:eastAsia="Calibri"/>
          <w:color w:val="000000" w:themeColor="text1"/>
          <w:lang w:val="x-none" w:eastAsia="x-none"/>
        </w:rPr>
        <w:t>participants. During this</w:t>
      </w:r>
      <w:r w:rsidRPr="008B281B">
        <w:rPr>
          <w:rFonts w:eastAsia="Calibri"/>
          <w:color w:val="000000" w:themeColor="text1"/>
          <w:lang w:val="x-none" w:eastAsia="x-none"/>
        </w:rPr>
        <w:t xml:space="preserve"> distribution of the instrume</w:t>
      </w:r>
      <w:r>
        <w:rPr>
          <w:rFonts w:eastAsia="Calibri"/>
          <w:color w:val="000000" w:themeColor="text1"/>
          <w:lang w:val="x-none" w:eastAsia="x-none"/>
        </w:rPr>
        <w:t>nts, the purpose of the study</w:t>
      </w:r>
      <w:r w:rsidRPr="008B281B">
        <w:rPr>
          <w:rFonts w:eastAsia="Calibri"/>
          <w:color w:val="000000" w:themeColor="text1"/>
          <w:lang w:val="x-none" w:eastAsia="x-none"/>
        </w:rPr>
        <w:t xml:space="preserve"> will still be explained to the participants in the study</w:t>
      </w:r>
      <w:r w:rsidRPr="008B281B">
        <w:rPr>
          <w:rFonts w:eastAsia="Calibri"/>
          <w:color w:val="000000" w:themeColor="text1"/>
          <w:lang w:eastAsia="x-none"/>
        </w:rPr>
        <w:t xml:space="preserve"> </w:t>
      </w:r>
      <w:r w:rsidRPr="008B281B">
        <w:rPr>
          <w:rFonts w:eastAsia="Calibri"/>
          <w:color w:val="000000" w:themeColor="text1"/>
          <w:lang w:eastAsia="x-none"/>
        </w:rPr>
        <w:lastRenderedPageBreak/>
        <w:t>through letter</w:t>
      </w:r>
      <w:r w:rsidRPr="008B281B">
        <w:rPr>
          <w:rFonts w:eastAsia="Calibri"/>
          <w:color w:val="000000" w:themeColor="text1"/>
          <w:lang w:val="x-none" w:eastAsia="x-none"/>
        </w:rPr>
        <w:t>.</w:t>
      </w:r>
      <w:r w:rsidRPr="008B281B">
        <w:rPr>
          <w:rFonts w:eastAsia="Calibri"/>
          <w:color w:val="000000" w:themeColor="text1"/>
          <w:lang w:eastAsia="x-none"/>
        </w:rPr>
        <w:t xml:space="preserve"> </w:t>
      </w:r>
      <w:r w:rsidRPr="008B281B">
        <w:rPr>
          <w:color w:val="000000" w:themeColor="text1"/>
        </w:rPr>
        <w:t>The feedback from the respondents will be collected and sent back to the researcher. He will use the findings to carry ou</w:t>
      </w:r>
      <w:r>
        <w:rPr>
          <w:color w:val="000000" w:themeColor="text1"/>
        </w:rPr>
        <w:t xml:space="preserve">t the analysis and reporting </w:t>
      </w:r>
      <w:r w:rsidRPr="008B281B">
        <w:rPr>
          <w:color w:val="000000" w:themeColor="text1"/>
        </w:rPr>
        <w:t xml:space="preserve">the findings. </w:t>
      </w:r>
    </w:p>
    <w:p w:rsidR="00D42EA3" w:rsidRPr="008B281B" w:rsidRDefault="00D42EA3" w:rsidP="00D42EA3">
      <w:pPr>
        <w:pStyle w:val="Heading2"/>
        <w:jc w:val="both"/>
        <w:rPr>
          <w:rFonts w:eastAsia="Times New Roman" w:cs="Times New Roman"/>
          <w:color w:val="000000" w:themeColor="text1"/>
          <w:szCs w:val="24"/>
        </w:rPr>
      </w:pPr>
      <w:r w:rsidRPr="008B281B">
        <w:rPr>
          <w:rFonts w:eastAsia="Times New Roman" w:cs="Times New Roman"/>
          <w:color w:val="000000" w:themeColor="text1"/>
          <w:szCs w:val="24"/>
        </w:rPr>
        <w:t>3.9 Data Analysis</w:t>
      </w:r>
    </w:p>
    <w:p w:rsidR="00D42EA3" w:rsidRPr="008B281B" w:rsidRDefault="00D42EA3" w:rsidP="00D42EA3">
      <w:pPr>
        <w:spacing w:after="0" w:line="360" w:lineRule="auto"/>
        <w:jc w:val="both"/>
        <w:rPr>
          <w:rFonts w:ascii="Times New Roman" w:eastAsia="Times New Roman" w:hAnsi="Times New Roman" w:cs="Times New Roman"/>
          <w:color w:val="000000" w:themeColor="text1"/>
          <w:sz w:val="24"/>
          <w:szCs w:val="24"/>
        </w:rPr>
      </w:pPr>
      <w:r w:rsidRPr="008B281B">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This</w:t>
      </w:r>
      <w:r w:rsidRPr="008B281B">
        <w:rPr>
          <w:rFonts w:ascii="Times New Roman" w:eastAsia="Times New Roman" w:hAnsi="Times New Roman" w:cs="Times New Roman"/>
          <w:color w:val="000000" w:themeColor="text1"/>
          <w:sz w:val="24"/>
          <w:szCs w:val="24"/>
        </w:rPr>
        <w:t xml:space="preserve"> is the process of organizing the data collected into meaningful and useful information, which will respond to the research questions”</w:t>
      </w:r>
      <w:r w:rsidRPr="008B281B">
        <w:rPr>
          <w:rStyle w:val="FootnoteReference"/>
          <w:rFonts w:ascii="Times New Roman" w:eastAsia="Times New Roman" w:hAnsi="Times New Roman" w:cs="Times New Roman"/>
          <w:color w:val="000000" w:themeColor="text1"/>
          <w:sz w:val="24"/>
          <w:szCs w:val="24"/>
        </w:rPr>
        <w:footnoteReference w:id="116"/>
      </w:r>
      <w:r w:rsidRPr="008B281B">
        <w:rPr>
          <w:rFonts w:ascii="Times New Roman" w:eastAsia="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 xml:space="preserve">This research used convergent research design. Because the data will be collected from the respondents from a distance and there will be an opportunity to train a research assistant to conduct an interview through zoom meeting, </w:t>
      </w:r>
      <w:r>
        <w:rPr>
          <w:rFonts w:ascii="Times New Roman" w:hAnsi="Times New Roman" w:cs="Times New Roman"/>
          <w:color w:val="000000" w:themeColor="text1"/>
          <w:sz w:val="24"/>
          <w:szCs w:val="24"/>
        </w:rPr>
        <w:t xml:space="preserve">and </w:t>
      </w:r>
      <w:r w:rsidRPr="008B281B">
        <w:rPr>
          <w:rFonts w:ascii="Times New Roman" w:hAnsi="Times New Roman" w:cs="Times New Roman"/>
          <w:color w:val="000000" w:themeColor="text1"/>
          <w:sz w:val="24"/>
          <w:szCs w:val="24"/>
        </w:rPr>
        <w:t>the researcher will employ the use of self-administered questionnaire to collect data from the respondents. After collecting data, we put into the computer using Microsoft Office Programme (Excel/Word) and then edited to inspect data pieces and identify those items wrongly placed, spelling mistakes and any other contradiction on ideas given by respondents.</w:t>
      </w:r>
    </w:p>
    <w:p w:rsidR="00D42EA3" w:rsidRPr="008B281B" w:rsidRDefault="00D42EA3" w:rsidP="00D42EA3">
      <w:pPr>
        <w:spacing w:after="0" w:line="360" w:lineRule="auto"/>
        <w:jc w:val="both"/>
        <w:rPr>
          <w:rFonts w:ascii="Times New Roman" w:eastAsia="Times New Roman" w:hAnsi="Times New Roman" w:cs="Times New Roman"/>
          <w:color w:val="000000" w:themeColor="text1"/>
          <w:sz w:val="24"/>
          <w:szCs w:val="24"/>
        </w:rPr>
      </w:pPr>
      <w:r w:rsidRPr="008B281B">
        <w:rPr>
          <w:rFonts w:ascii="Times New Roman" w:eastAsia="Times New Roman" w:hAnsi="Times New Roman" w:cs="Times New Roman"/>
          <w:color w:val="000000" w:themeColor="text1"/>
          <w:sz w:val="24"/>
          <w:szCs w:val="24"/>
        </w:rPr>
        <w:t xml:space="preserve">     Quantitative data obtained from the closed ended items in the questionnaire will be coded, analyzed for descriptive statistics and presented using </w:t>
      </w:r>
      <w:r w:rsidRPr="00AA219D">
        <w:rPr>
          <w:rFonts w:ascii="Times New Roman" w:eastAsia="Times New Roman" w:hAnsi="Times New Roman" w:cs="Times New Roman"/>
          <w:color w:val="000000" w:themeColor="text1"/>
          <w:sz w:val="24"/>
          <w:szCs w:val="24"/>
        </w:rPr>
        <w:t>frequencies; percentages; tables and figures.</w:t>
      </w:r>
      <w:r w:rsidRPr="008B281B">
        <w:rPr>
          <w:rFonts w:ascii="Times New Roman" w:eastAsia="Times New Roman" w:hAnsi="Times New Roman" w:cs="Times New Roman"/>
          <w:color w:val="000000" w:themeColor="text1"/>
          <w:sz w:val="24"/>
          <w:szCs w:val="24"/>
        </w:rPr>
        <w:t xml:space="preserve"> </w:t>
      </w:r>
      <w:r w:rsidRPr="008B281B">
        <w:rPr>
          <w:rFonts w:ascii="Times New Roman" w:hAnsi="Times New Roman" w:cs="Times New Roman"/>
          <w:color w:val="000000" w:themeColor="text1"/>
          <w:sz w:val="24"/>
          <w:szCs w:val="24"/>
        </w:rPr>
        <w:t>The qualitative data will be obtained in a narrative form using objective themes. A graphic examination will be applied to report the quantitative statistics. Therefore, the statistics will be interpreted in relationship to the research objectives</w:t>
      </w:r>
      <w:r w:rsidRPr="008B281B">
        <w:rPr>
          <w:rFonts w:ascii="Times New Roman" w:hAnsi="Times New Roman" w:cs="Times New Roman"/>
          <w:color w:val="000000" w:themeColor="text1"/>
        </w:rPr>
        <w:t>.</w:t>
      </w:r>
    </w:p>
    <w:p w:rsidR="00D42EA3" w:rsidRPr="008B281B" w:rsidRDefault="00D42EA3" w:rsidP="00D42EA3">
      <w:pPr>
        <w:pStyle w:val="Heading2"/>
        <w:jc w:val="both"/>
        <w:rPr>
          <w:rFonts w:eastAsia="Times New Roman" w:cs="Times New Roman"/>
          <w:color w:val="000000" w:themeColor="text1"/>
          <w:szCs w:val="24"/>
        </w:rPr>
      </w:pPr>
      <w:bookmarkStart w:id="16" w:name="_Toc24880509"/>
      <w:r w:rsidRPr="008B281B">
        <w:rPr>
          <w:rFonts w:eastAsia="Times New Roman" w:cs="Times New Roman"/>
          <w:color w:val="000000" w:themeColor="text1"/>
          <w:szCs w:val="24"/>
        </w:rPr>
        <w:t>3.10 Ethical Considerations</w:t>
      </w:r>
      <w:bookmarkEnd w:id="16"/>
      <w:r w:rsidRPr="008B281B">
        <w:rPr>
          <w:rFonts w:eastAsia="Times New Roman" w:cs="Times New Roman"/>
          <w:color w:val="000000" w:themeColor="text1"/>
          <w:szCs w:val="24"/>
        </w:rPr>
        <w:t xml:space="preserve"> </w:t>
      </w:r>
    </w:p>
    <w:p w:rsidR="00D42EA3" w:rsidRPr="008B281B" w:rsidRDefault="00D42EA3" w:rsidP="00D42EA3">
      <w:pPr>
        <w:spacing w:line="360" w:lineRule="auto"/>
        <w:jc w:val="both"/>
        <w:rPr>
          <w:rFonts w:ascii="Times New Roman" w:hAnsi="Times New Roman" w:cs="Times New Roman"/>
          <w:color w:val="000000" w:themeColor="text1"/>
          <w:sz w:val="24"/>
          <w:szCs w:val="24"/>
        </w:rPr>
      </w:pPr>
      <w:r w:rsidRPr="008B281B">
        <w:rPr>
          <w:rFonts w:ascii="Times New Roman" w:hAnsi="Times New Roman" w:cs="Times New Roman"/>
          <w:color w:val="000000" w:themeColor="text1"/>
          <w:sz w:val="24"/>
          <w:szCs w:val="24"/>
        </w:rPr>
        <w:t xml:space="preserve">   Approval and clearance will obtain from the Institute of Spirituality and Religious Formation and Research Department of TUC, and permission from each respondent to conduct the study. The judicious use of ethical procedures will guard the participants from any harm that could have occurred due to their participation in this project. In order to maintain confidentiality, the researcher will utilize the data collected through the questionnaires and interviews exclusively within the study itself.  In another words, the anonymity of participants and the confidentiality of their disclosures will ensure by requesting them not to disclose their identities in the research instruments.</w:t>
      </w:r>
    </w:p>
    <w:p w:rsidR="00D42EA3" w:rsidRPr="008B281B" w:rsidRDefault="00D42EA3" w:rsidP="00D42EA3">
      <w:pPr>
        <w:pStyle w:val="Default"/>
        <w:spacing w:line="360" w:lineRule="auto"/>
        <w:jc w:val="both"/>
        <w:rPr>
          <w:color w:val="000000" w:themeColor="text1"/>
        </w:rPr>
      </w:pPr>
      <w:r w:rsidRPr="008B281B">
        <w:rPr>
          <w:color w:val="000000" w:themeColor="text1"/>
        </w:rPr>
        <w:t xml:space="preserve">     Administering questionnaires and conducting interviews, the researcher will get the informed consent of the participants. Thus, the researcher will allow the respondents the freedom to respond or not to respond to any questions in the instruments. The participants will be informed that their </w:t>
      </w:r>
      <w:r w:rsidRPr="008B281B">
        <w:rPr>
          <w:color w:val="000000" w:themeColor="text1"/>
        </w:rPr>
        <w:lastRenderedPageBreak/>
        <w:t>participation is voluntary at all times. The information given in form of questionnaire will</w:t>
      </w:r>
      <w:r>
        <w:rPr>
          <w:color w:val="000000" w:themeColor="text1"/>
        </w:rPr>
        <w:t xml:space="preserve"> be</w:t>
      </w:r>
      <w:r w:rsidRPr="008B281B">
        <w:rPr>
          <w:color w:val="000000" w:themeColor="text1"/>
        </w:rPr>
        <w:t xml:space="preserve"> use</w:t>
      </w:r>
      <w:r>
        <w:rPr>
          <w:color w:val="000000" w:themeColor="text1"/>
        </w:rPr>
        <w:t>d only aimed at the purpose of the</w:t>
      </w:r>
      <w:r w:rsidRPr="008B281B">
        <w:rPr>
          <w:color w:val="000000" w:themeColor="text1"/>
        </w:rPr>
        <w:t xml:space="preserve"> study. </w:t>
      </w:r>
    </w:p>
    <w:p w:rsidR="00D42EA3" w:rsidRPr="008B281B" w:rsidRDefault="00D42EA3" w:rsidP="00D42EA3">
      <w:pPr>
        <w:pStyle w:val="Default"/>
        <w:spacing w:line="360" w:lineRule="auto"/>
        <w:jc w:val="both"/>
        <w:rPr>
          <w:color w:val="000000" w:themeColor="text1"/>
        </w:rPr>
      </w:pPr>
    </w:p>
    <w:p w:rsidR="00D42EA3" w:rsidRPr="008B281B" w:rsidRDefault="00D42EA3" w:rsidP="00D42EA3">
      <w:pPr>
        <w:spacing w:after="0" w:line="360" w:lineRule="auto"/>
        <w:jc w:val="both"/>
        <w:rPr>
          <w:rFonts w:ascii="Times New Roman" w:eastAsia="Times New Roman" w:hAnsi="Times New Roman" w:cs="Times New Roman"/>
          <w:color w:val="000000" w:themeColor="text1"/>
          <w:sz w:val="28"/>
          <w:szCs w:val="24"/>
        </w:rPr>
      </w:pPr>
      <w:r w:rsidRPr="008B281B">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This</w:t>
      </w:r>
      <w:r w:rsidRPr="008B281B">
        <w:rPr>
          <w:rFonts w:ascii="Times New Roman" w:eastAsia="Times New Roman" w:hAnsi="Times New Roman" w:cs="Times New Roman"/>
          <w:color w:val="000000" w:themeColor="text1"/>
          <w:sz w:val="24"/>
          <w:szCs w:val="24"/>
        </w:rPr>
        <w:t xml:space="preserve"> section presents the research design and method </w:t>
      </w:r>
      <w:r w:rsidRPr="008B281B">
        <w:rPr>
          <w:rFonts w:ascii="Times New Roman" w:hAnsi="Times New Roman" w:cs="Times New Roman"/>
          <w:color w:val="000000" w:themeColor="text1"/>
          <w:sz w:val="24"/>
          <w:szCs w:val="24"/>
        </w:rPr>
        <w:t xml:space="preserve">that is Mixed “Methods” quantitative and qualitative, </w:t>
      </w:r>
      <w:r w:rsidRPr="008B281B">
        <w:rPr>
          <w:rFonts w:ascii="Times New Roman" w:eastAsia="Times New Roman" w:hAnsi="Times New Roman" w:cs="Times New Roman"/>
          <w:color w:val="000000" w:themeColor="text1"/>
          <w:sz w:val="24"/>
          <w:szCs w:val="24"/>
        </w:rPr>
        <w:t>target population and location of the study. It presents also sample size and sampling procedure, description of the research instruments, the pilot testing. It is followed by the validity and reliability of research instruments, description of the data collection process and data analysis procedure, and lastly, ethical considerations.</w:t>
      </w:r>
      <w:r w:rsidRPr="008B281B">
        <w:rPr>
          <w:rFonts w:ascii="Times New Roman" w:hAnsi="Times New Roman" w:cs="Times New Roman"/>
          <w:color w:val="000000" w:themeColor="text1"/>
          <w:sz w:val="23"/>
          <w:szCs w:val="23"/>
        </w:rPr>
        <w:t xml:space="preserve"> </w:t>
      </w:r>
      <w:r w:rsidRPr="008B281B">
        <w:rPr>
          <w:rFonts w:ascii="Times New Roman" w:hAnsi="Times New Roman" w:cs="Times New Roman"/>
          <w:color w:val="000000" w:themeColor="text1"/>
          <w:sz w:val="24"/>
          <w:szCs w:val="23"/>
        </w:rPr>
        <w:t>Our conclusions and commendation</w:t>
      </w:r>
      <w:r>
        <w:rPr>
          <w:rFonts w:ascii="Times New Roman" w:hAnsi="Times New Roman" w:cs="Times New Roman"/>
          <w:color w:val="000000" w:themeColor="text1"/>
          <w:sz w:val="24"/>
          <w:szCs w:val="23"/>
        </w:rPr>
        <w:t>s</w:t>
      </w:r>
      <w:r w:rsidRPr="008B281B">
        <w:rPr>
          <w:rFonts w:ascii="Times New Roman" w:hAnsi="Times New Roman" w:cs="Times New Roman"/>
          <w:color w:val="000000" w:themeColor="text1"/>
          <w:sz w:val="24"/>
          <w:szCs w:val="23"/>
        </w:rPr>
        <w:t xml:space="preserve"> will</w:t>
      </w:r>
      <w:r>
        <w:rPr>
          <w:rFonts w:ascii="Times New Roman" w:hAnsi="Times New Roman" w:cs="Times New Roman"/>
          <w:color w:val="000000" w:themeColor="text1"/>
          <w:sz w:val="24"/>
          <w:szCs w:val="23"/>
        </w:rPr>
        <w:t xml:space="preserve"> be drived</w:t>
      </w:r>
      <w:r w:rsidRPr="008B281B">
        <w:rPr>
          <w:rFonts w:ascii="Times New Roman" w:hAnsi="Times New Roman" w:cs="Times New Roman"/>
          <w:color w:val="000000" w:themeColor="text1"/>
          <w:sz w:val="24"/>
          <w:szCs w:val="23"/>
        </w:rPr>
        <w:t xml:space="preserve"> from the results of the study.</w:t>
      </w:r>
    </w:p>
    <w:p w:rsidR="00D42EA3" w:rsidRPr="008B281B" w:rsidRDefault="00D42EA3" w:rsidP="00D42EA3">
      <w:pPr>
        <w:tabs>
          <w:tab w:val="center" w:pos="5040"/>
          <w:tab w:val="left" w:pos="6564"/>
        </w:tabs>
        <w:spacing w:after="0" w:line="360" w:lineRule="auto"/>
        <w:jc w:val="both"/>
        <w:rPr>
          <w:rFonts w:ascii="Times New Roman" w:eastAsia="Times New Roman" w:hAnsi="Times New Roman" w:cs="Times New Roman"/>
          <w:color w:val="000000" w:themeColor="text1"/>
          <w:sz w:val="28"/>
          <w:szCs w:val="24"/>
        </w:rPr>
      </w:pPr>
    </w:p>
    <w:p w:rsidR="00D42EA3" w:rsidRPr="008B281B" w:rsidRDefault="00D42EA3" w:rsidP="00D42EA3">
      <w:pPr>
        <w:tabs>
          <w:tab w:val="center" w:pos="5040"/>
          <w:tab w:val="left" w:pos="6564"/>
        </w:tabs>
        <w:spacing w:after="0" w:line="360" w:lineRule="auto"/>
        <w:jc w:val="both"/>
        <w:rPr>
          <w:rFonts w:ascii="Times New Roman" w:eastAsia="Times New Roman" w:hAnsi="Times New Roman" w:cs="Times New Roman"/>
          <w:color w:val="000000" w:themeColor="text1"/>
          <w:sz w:val="28"/>
          <w:szCs w:val="24"/>
        </w:rPr>
      </w:pPr>
    </w:p>
    <w:p w:rsidR="00D42EA3" w:rsidRPr="008B281B" w:rsidRDefault="00D42EA3" w:rsidP="00D42EA3">
      <w:pPr>
        <w:tabs>
          <w:tab w:val="center" w:pos="5040"/>
          <w:tab w:val="left" w:pos="6564"/>
        </w:tabs>
        <w:spacing w:after="0" w:line="360" w:lineRule="auto"/>
        <w:jc w:val="both"/>
        <w:rPr>
          <w:rFonts w:ascii="Times New Roman" w:eastAsia="Times New Roman" w:hAnsi="Times New Roman" w:cs="Times New Roman"/>
          <w:color w:val="000000" w:themeColor="text1"/>
          <w:sz w:val="28"/>
          <w:szCs w:val="24"/>
        </w:rPr>
      </w:pPr>
    </w:p>
    <w:p w:rsidR="00D42EA3" w:rsidRPr="008B281B" w:rsidRDefault="00D42EA3" w:rsidP="00D42EA3">
      <w:pPr>
        <w:tabs>
          <w:tab w:val="center" w:pos="5040"/>
          <w:tab w:val="left" w:pos="6564"/>
        </w:tabs>
        <w:spacing w:after="0" w:line="360" w:lineRule="auto"/>
        <w:jc w:val="both"/>
        <w:rPr>
          <w:rFonts w:ascii="Times New Roman" w:eastAsia="Times New Roman" w:hAnsi="Times New Roman" w:cs="Times New Roman"/>
          <w:color w:val="000000" w:themeColor="text1"/>
          <w:sz w:val="28"/>
          <w:szCs w:val="24"/>
        </w:rPr>
      </w:pPr>
    </w:p>
    <w:p w:rsidR="00D42EA3" w:rsidRPr="008B281B" w:rsidRDefault="00D42EA3" w:rsidP="00D42EA3">
      <w:pPr>
        <w:tabs>
          <w:tab w:val="center" w:pos="5040"/>
          <w:tab w:val="left" w:pos="6564"/>
        </w:tabs>
        <w:spacing w:after="0" w:line="360" w:lineRule="auto"/>
        <w:jc w:val="both"/>
        <w:rPr>
          <w:rFonts w:ascii="Times New Roman" w:eastAsia="Times New Roman" w:hAnsi="Times New Roman" w:cs="Times New Roman"/>
          <w:color w:val="000000" w:themeColor="text1"/>
          <w:sz w:val="28"/>
          <w:szCs w:val="24"/>
        </w:rPr>
      </w:pPr>
    </w:p>
    <w:p w:rsidR="00D42EA3" w:rsidRPr="008B281B" w:rsidRDefault="00D42EA3" w:rsidP="00D42EA3">
      <w:pPr>
        <w:tabs>
          <w:tab w:val="center" w:pos="5040"/>
          <w:tab w:val="left" w:pos="6564"/>
        </w:tabs>
        <w:spacing w:after="0" w:line="360" w:lineRule="auto"/>
        <w:jc w:val="both"/>
        <w:rPr>
          <w:rFonts w:ascii="Times New Roman" w:eastAsia="Times New Roman" w:hAnsi="Times New Roman" w:cs="Times New Roman"/>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eastAsia="Times New Roman" w:hAnsi="Times New Roman" w:cs="Times New Roman"/>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pStyle w:val="Default"/>
        <w:spacing w:line="360" w:lineRule="auto"/>
        <w:jc w:val="both"/>
        <w:rPr>
          <w:b/>
          <w:bCs/>
          <w:color w:val="000000" w:themeColor="text1"/>
        </w:rPr>
      </w:pPr>
      <w:r>
        <w:rPr>
          <w:b/>
          <w:bCs/>
          <w:color w:val="000000" w:themeColor="text1"/>
        </w:rPr>
        <w:t xml:space="preserve">CHAPTER FOUR: PRESENTATION AND DISCUSSION OF THE FINDINGS </w:t>
      </w:r>
    </w:p>
    <w:p w:rsidR="00D42EA3" w:rsidRDefault="00D42EA3" w:rsidP="00D42EA3">
      <w:pPr>
        <w:pStyle w:val="Default"/>
        <w:spacing w:line="360" w:lineRule="auto"/>
        <w:jc w:val="both"/>
        <w:rPr>
          <w:color w:val="000000" w:themeColor="text1"/>
        </w:rPr>
      </w:pPr>
    </w:p>
    <w:p w:rsidR="00D42EA3" w:rsidRDefault="00D42EA3" w:rsidP="00D42EA3">
      <w:pPr>
        <w:pStyle w:val="Default"/>
        <w:spacing w:line="360" w:lineRule="auto"/>
        <w:jc w:val="both"/>
        <w:rPr>
          <w:b/>
          <w:bCs/>
          <w:color w:val="000000" w:themeColor="text1"/>
        </w:rPr>
      </w:pPr>
      <w:r>
        <w:rPr>
          <w:b/>
          <w:bCs/>
          <w:color w:val="000000" w:themeColor="text1"/>
        </w:rPr>
        <w:t xml:space="preserve">4.1. Introduction </w:t>
      </w:r>
    </w:p>
    <w:p w:rsidR="00D42EA3" w:rsidRDefault="00D42EA3" w:rsidP="00D42EA3">
      <w:pPr>
        <w:pStyle w:val="Default"/>
        <w:spacing w:line="360" w:lineRule="auto"/>
        <w:jc w:val="both"/>
        <w:rPr>
          <w:color w:val="000000" w:themeColor="text1"/>
        </w:rPr>
      </w:pPr>
      <w:r>
        <w:rPr>
          <w:color w:val="000000" w:themeColor="text1"/>
        </w:rPr>
        <w:t xml:space="preserve">       In this chapter, the researcher presents the results of the data gathered, discussion, and interpretations that focused on the objectives of the study. These are presented in tables and figures in line with the sequence of the research objectives. The study was descriptively analyzed and findings summarized as percentages, presented as pie charts and tables. </w:t>
      </w:r>
    </w:p>
    <w:p w:rsidR="00D42EA3" w:rsidRDefault="00D42EA3" w:rsidP="00D42EA3">
      <w:pPr>
        <w:pStyle w:val="Default"/>
        <w:spacing w:line="360" w:lineRule="auto"/>
        <w:jc w:val="both"/>
        <w:rPr>
          <w:b/>
          <w:bCs/>
          <w:color w:val="000000" w:themeColor="text1"/>
        </w:rPr>
      </w:pPr>
      <w:r>
        <w:rPr>
          <w:b/>
          <w:bCs/>
          <w:color w:val="000000" w:themeColor="text1"/>
        </w:rPr>
        <w:t xml:space="preserve">4.2. Response Rate </w:t>
      </w:r>
    </w:p>
    <w:p w:rsidR="00D42EA3" w:rsidRDefault="00D42EA3" w:rsidP="00D42EA3">
      <w:pPr>
        <w:pStyle w:val="Default"/>
        <w:spacing w:line="360" w:lineRule="auto"/>
        <w:jc w:val="both"/>
        <w:rPr>
          <w:color w:val="000000" w:themeColor="text1"/>
        </w:rPr>
      </w:pPr>
      <w:r>
        <w:rPr>
          <w:color w:val="000000" w:themeColor="text1"/>
        </w:rPr>
        <w:t xml:space="preserve">      Respondents who participated in this study comprised major superiors, formators, solemn professed and scholastics in Fatick, Senegal. There were numerous answers; a summary of the return rate of the questionnaires administered to participants in the study is presented in Table 4.1. </w:t>
      </w:r>
    </w:p>
    <w:p w:rsidR="00D42EA3" w:rsidRDefault="00D42EA3" w:rsidP="00D42EA3">
      <w:pPr>
        <w:pStyle w:val="Default"/>
        <w:spacing w:line="360" w:lineRule="auto"/>
        <w:jc w:val="both"/>
        <w:rPr>
          <w:color w:val="000000" w:themeColor="text1"/>
        </w:rPr>
      </w:pPr>
      <w:r>
        <w:rPr>
          <w:b/>
          <w:color w:val="000000" w:themeColor="text1"/>
        </w:rPr>
        <w:t>Table 4.1:</w:t>
      </w:r>
      <w:r>
        <w:rPr>
          <w:color w:val="000000" w:themeColor="text1"/>
        </w:rPr>
        <w:t xml:space="preserve"> Response Rate</w:t>
      </w:r>
    </w:p>
    <w:p w:rsidR="00D42EA3" w:rsidRDefault="00D42EA3" w:rsidP="00D42EA3">
      <w:pPr>
        <w:pStyle w:val="Default"/>
        <w:spacing w:line="360" w:lineRule="auto"/>
        <w:jc w:val="both"/>
        <w:rPr>
          <w:color w:val="000000" w:themeColor="text1"/>
        </w:rPr>
      </w:pPr>
      <w:r>
        <w:rPr>
          <w:color w:val="000000" w:themeColor="text1"/>
        </w:rPr>
        <w:t>_____________________________________________________________________________</w:t>
      </w:r>
    </w:p>
    <w:p w:rsidR="00D42EA3" w:rsidRDefault="00D42EA3" w:rsidP="00D42EA3">
      <w:pPr>
        <w:pBdr>
          <w:bottom w:val="single" w:sz="12" w:space="1" w:color="auto"/>
        </w:pBd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Category                               Sample                                Response                     Percentage</w:t>
      </w:r>
    </w:p>
    <w:p w:rsidR="00D42EA3" w:rsidRDefault="00D42EA3" w:rsidP="00D42EA3">
      <w:pPr>
        <w:spacing w:line="24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Major Superiors                         2                                           2                                 100</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Formators                                  5                                           5                                  100</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Solemn Professed                    22                                         22                                  100</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Scholastics                               14                                         14                                  100</w:t>
      </w:r>
    </w:p>
    <w:p w:rsidR="00D42EA3" w:rsidRDefault="00D42EA3" w:rsidP="00D42EA3">
      <w:pPr>
        <w:pBdr>
          <w:top w:val="single" w:sz="12" w:space="1" w:color="auto"/>
          <w:bottom w:val="single" w:sz="12" w:space="1" w:color="auto"/>
        </w:pBd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Total                                        43                                         43                                 100%</w:t>
      </w:r>
    </w:p>
    <w:p w:rsidR="00D42EA3" w:rsidRPr="002956A7"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shown in this </w:t>
      </w:r>
      <w:r>
        <w:rPr>
          <w:rFonts w:ascii="Times New Roman" w:hAnsi="Times New Roman" w:cs="Times New Roman"/>
          <w:b/>
          <w:color w:val="000000" w:themeColor="text1"/>
          <w:sz w:val="24"/>
          <w:szCs w:val="24"/>
        </w:rPr>
        <w:t>table 4.1</w:t>
      </w:r>
      <w:r>
        <w:rPr>
          <w:rFonts w:ascii="Times New Roman" w:hAnsi="Times New Roman" w:cs="Times New Roman"/>
          <w:color w:val="000000" w:themeColor="text1"/>
          <w:sz w:val="24"/>
          <w:szCs w:val="24"/>
        </w:rPr>
        <w:t xml:space="preserve">, 43 questionnaires were distributed to respondents. The response from the participants gave a response rate of 100%. This response adequately represents the target population for this study. As Mugenda and Mugenda argue, the percentage of participants who answer the questionnaires is satisfactory if it is 50%, good by 60% and very good at 70% rates. Therefore, the return rate of 100% is acceptable for this study. In terms of numbers, it is clear that </w:t>
      </w:r>
      <w:r>
        <w:rPr>
          <w:rFonts w:ascii="Times New Roman" w:hAnsi="Times New Roman" w:cs="Times New Roman"/>
          <w:color w:val="000000" w:themeColor="text1"/>
          <w:sz w:val="24"/>
          <w:szCs w:val="24"/>
        </w:rPr>
        <w:lastRenderedPageBreak/>
        <w:t>the majority of the respondents were solemn professed. We might confirm that the data was gathered from the respondents with knowledge and</w:t>
      </w:r>
      <w:r w:rsidR="002956A7">
        <w:rPr>
          <w:rFonts w:ascii="Times New Roman" w:hAnsi="Times New Roman" w:cs="Times New Roman"/>
          <w:color w:val="000000" w:themeColor="text1"/>
          <w:sz w:val="24"/>
          <w:szCs w:val="24"/>
        </w:rPr>
        <w:t xml:space="preserve"> understanding of the research.</w:t>
      </w:r>
    </w:p>
    <w:p w:rsidR="00D42EA3" w:rsidRDefault="00D42EA3" w:rsidP="00D42EA3">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4.3. Interview Response Rate</w:t>
      </w:r>
    </w:p>
    <w:p w:rsidR="00D42EA3" w:rsidRDefault="00D42EA3" w:rsidP="00D42EA3">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Table 4.2 below presents a summary of the response rate to the interviews conducted with the participants of this study involving Major Superiors and Formators.</w:t>
      </w:r>
    </w:p>
    <w:p w:rsidR="00D42EA3" w:rsidRDefault="00D42EA3" w:rsidP="00D42EA3">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bCs/>
          <w:color w:val="000000" w:themeColor="text1"/>
          <w:sz w:val="24"/>
          <w:szCs w:val="24"/>
        </w:rPr>
        <w:t>Table 4.2: Interview Response Rate</w:t>
      </w:r>
    </w:p>
    <w:p w:rsidR="00D42EA3" w:rsidRDefault="00D42EA3" w:rsidP="00D42EA3">
      <w:pPr>
        <w:pStyle w:val="Default"/>
        <w:spacing w:line="360" w:lineRule="auto"/>
        <w:jc w:val="both"/>
        <w:rPr>
          <w:color w:val="000000" w:themeColor="text1"/>
        </w:rPr>
      </w:pPr>
      <w:r>
        <w:rPr>
          <w:color w:val="000000" w:themeColor="text1"/>
        </w:rPr>
        <w:t xml:space="preserve"> _____________________________________________________________________________</w:t>
      </w:r>
    </w:p>
    <w:p w:rsidR="00D42EA3" w:rsidRDefault="00D42EA3" w:rsidP="00D42EA3">
      <w:pPr>
        <w:pStyle w:val="Default"/>
        <w:pBdr>
          <w:bottom w:val="single" w:sz="12" w:space="1" w:color="auto"/>
        </w:pBdr>
        <w:spacing w:line="360" w:lineRule="auto"/>
        <w:jc w:val="both"/>
        <w:rPr>
          <w:b/>
          <w:color w:val="000000" w:themeColor="text1"/>
        </w:rPr>
      </w:pPr>
      <w:r>
        <w:rPr>
          <w:b/>
          <w:color w:val="000000" w:themeColor="text1"/>
        </w:rPr>
        <w:t>Category                           Sample                       Response               Percentage</w:t>
      </w:r>
    </w:p>
    <w:p w:rsidR="00D42EA3" w:rsidRDefault="00D42EA3" w:rsidP="00D42EA3">
      <w:pPr>
        <w:pStyle w:val="Default"/>
        <w:spacing w:line="360" w:lineRule="auto"/>
        <w:jc w:val="both"/>
        <w:rPr>
          <w:color w:val="000000" w:themeColor="text1"/>
        </w:rPr>
      </w:pPr>
      <w:r>
        <w:rPr>
          <w:color w:val="000000" w:themeColor="text1"/>
        </w:rPr>
        <w:t>Major Superiors                  2                                  2                              100</w:t>
      </w:r>
    </w:p>
    <w:p w:rsidR="00D42EA3" w:rsidRDefault="00D42EA3" w:rsidP="00D42EA3">
      <w:pPr>
        <w:pStyle w:val="Default"/>
        <w:spacing w:line="360" w:lineRule="auto"/>
        <w:jc w:val="both"/>
        <w:rPr>
          <w:color w:val="000000" w:themeColor="text1"/>
        </w:rPr>
      </w:pPr>
      <w:r>
        <w:rPr>
          <w:color w:val="000000" w:themeColor="text1"/>
        </w:rPr>
        <w:t>Formators                            5                                  5                              100</w:t>
      </w:r>
    </w:p>
    <w:p w:rsidR="00D42EA3" w:rsidRDefault="00D42EA3" w:rsidP="00D42EA3">
      <w:pPr>
        <w:pStyle w:val="Default"/>
        <w:pBdr>
          <w:top w:val="single" w:sz="12" w:space="1" w:color="auto"/>
          <w:bottom w:val="single" w:sz="12" w:space="1" w:color="auto"/>
        </w:pBdr>
        <w:spacing w:line="360" w:lineRule="auto"/>
        <w:jc w:val="both"/>
        <w:rPr>
          <w:b/>
          <w:color w:val="000000" w:themeColor="text1"/>
        </w:rPr>
      </w:pPr>
      <w:r>
        <w:rPr>
          <w:b/>
          <w:color w:val="000000" w:themeColor="text1"/>
        </w:rPr>
        <w:t>Total                                   7                                  7                              100%</w:t>
      </w:r>
    </w:p>
    <w:p w:rsidR="00D42EA3" w:rsidRDefault="00D42EA3" w:rsidP="00D42EA3">
      <w:pPr>
        <w:pStyle w:val="Default"/>
        <w:spacing w:line="360" w:lineRule="auto"/>
        <w:jc w:val="both"/>
        <w:rPr>
          <w:color w:val="000000" w:themeColor="text1"/>
        </w:rPr>
      </w:pPr>
    </w:p>
    <w:p w:rsidR="00D42EA3" w:rsidRDefault="00D42EA3" w:rsidP="00D42EA3">
      <w:pPr>
        <w:pStyle w:val="Default"/>
        <w:spacing w:line="360" w:lineRule="auto"/>
        <w:jc w:val="both"/>
        <w:rPr>
          <w:color w:val="000000" w:themeColor="text1"/>
        </w:rPr>
      </w:pPr>
      <w:r>
        <w:rPr>
          <w:color w:val="000000" w:themeColor="text1"/>
        </w:rPr>
        <w:t xml:space="preserve">     It is noted in </w:t>
      </w:r>
      <w:r>
        <w:rPr>
          <w:b/>
          <w:color w:val="000000" w:themeColor="text1"/>
        </w:rPr>
        <w:t>Table 4.2</w:t>
      </w:r>
      <w:r>
        <w:rPr>
          <w:color w:val="000000" w:themeColor="text1"/>
        </w:rPr>
        <w:t xml:space="preserve"> that all the major superiors and formators sampled to take part in the interviews for this study responded, thus bringing the response rate to a 100%. This is considered satisfactory for this study.</w:t>
      </w:r>
    </w:p>
    <w:p w:rsidR="00D42EA3" w:rsidRDefault="00D42EA3" w:rsidP="00D42EA3">
      <w:pPr>
        <w:pStyle w:val="Default"/>
        <w:spacing w:line="360" w:lineRule="auto"/>
        <w:jc w:val="both"/>
        <w:rPr>
          <w:b/>
          <w:bCs/>
          <w:color w:val="000000" w:themeColor="text1"/>
        </w:rPr>
      </w:pPr>
      <w:r>
        <w:rPr>
          <w:b/>
          <w:bCs/>
          <w:color w:val="000000" w:themeColor="text1"/>
        </w:rPr>
        <w:t xml:space="preserve">4.4. Demographic Information </w:t>
      </w:r>
    </w:p>
    <w:p w:rsidR="00D42EA3" w:rsidRDefault="00D42EA3" w:rsidP="00D42EA3">
      <w:pPr>
        <w:pStyle w:val="Default"/>
        <w:spacing w:line="360" w:lineRule="auto"/>
        <w:jc w:val="both"/>
        <w:rPr>
          <w:color w:val="000000" w:themeColor="text1"/>
        </w:rPr>
      </w:pPr>
      <w:r>
        <w:rPr>
          <w:color w:val="000000" w:themeColor="text1"/>
        </w:rPr>
        <w:t xml:space="preserve">        This information was sought to help understand the respondents better considering their capacity to effectively provide the necessary data needed. Our data were collected from major superiors, formators, solemn professed and scholastics to ensure research and quality in the representation of views and experiences. This section covers the respondents’ information on experience in formation and academic qualification.</w:t>
      </w:r>
    </w:p>
    <w:p w:rsidR="00D42EA3" w:rsidRDefault="00D42EA3" w:rsidP="00D42EA3">
      <w:pPr>
        <w:pStyle w:val="Default"/>
        <w:spacing w:line="360" w:lineRule="auto"/>
        <w:jc w:val="both"/>
        <w:rPr>
          <w:b/>
          <w:color w:val="000000" w:themeColor="text1"/>
        </w:rPr>
      </w:pPr>
      <w:r>
        <w:rPr>
          <w:b/>
          <w:color w:val="000000" w:themeColor="text1"/>
        </w:rPr>
        <w:t>4.4.1 Age of the Respondents</w:t>
      </w:r>
    </w:p>
    <w:p w:rsidR="00D42EA3" w:rsidRDefault="00D42EA3" w:rsidP="00D42EA3">
      <w:pPr>
        <w:pStyle w:val="Default"/>
        <w:spacing w:line="360" w:lineRule="auto"/>
        <w:jc w:val="both"/>
        <w:rPr>
          <w:color w:val="000000" w:themeColor="text1"/>
        </w:rPr>
      </w:pPr>
      <w:r>
        <w:rPr>
          <w:color w:val="000000" w:themeColor="text1"/>
        </w:rPr>
        <w:t xml:space="preserve">      The age of the respondents was explored in order to determine how age could play an </w:t>
      </w:r>
    </w:p>
    <w:p w:rsidR="00D42EA3" w:rsidRDefault="00D42EA3" w:rsidP="00D42EA3">
      <w:pPr>
        <w:pStyle w:val="Default"/>
        <w:spacing w:line="360" w:lineRule="auto"/>
        <w:jc w:val="both"/>
        <w:rPr>
          <w:color w:val="000000" w:themeColor="text1"/>
        </w:rPr>
      </w:pPr>
      <w:r>
        <w:rPr>
          <w:color w:val="000000" w:themeColor="text1"/>
        </w:rPr>
        <w:t>significant role in holistic formation for effective pastoral ministry among the Hospitaller brothers.</w:t>
      </w:r>
    </w:p>
    <w:p w:rsidR="00D42EA3" w:rsidRDefault="00D42EA3" w:rsidP="00D42EA3">
      <w:pPr>
        <w:pStyle w:val="Default"/>
        <w:spacing w:line="360" w:lineRule="auto"/>
        <w:jc w:val="both"/>
        <w:rPr>
          <w:color w:val="000000" w:themeColor="text1"/>
        </w:rPr>
      </w:pPr>
      <w:r>
        <w:rPr>
          <w:noProof/>
        </w:rPr>
        <w:lastRenderedPageBreak/>
        <w:drawing>
          <wp:inline distT="0" distB="0" distL="0" distR="0" wp14:anchorId="07D5F371" wp14:editId="35E8D97E">
            <wp:extent cx="6099810" cy="3194685"/>
            <wp:effectExtent l="0" t="0" r="15240" b="571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42EA3" w:rsidRDefault="00D42EA3" w:rsidP="00D42EA3">
      <w:pPr>
        <w:pStyle w:val="Default"/>
        <w:spacing w:line="360" w:lineRule="auto"/>
        <w:jc w:val="both"/>
        <w:rPr>
          <w:b/>
          <w:color w:val="000000" w:themeColor="text1"/>
        </w:rPr>
      </w:pPr>
      <w:r>
        <w:rPr>
          <w:b/>
          <w:color w:val="000000" w:themeColor="text1"/>
        </w:rPr>
        <w:t>Figure 4.1. Age of the respondents</w:t>
      </w:r>
    </w:p>
    <w:p w:rsidR="00D42EA3" w:rsidRDefault="00D42EA3" w:rsidP="00D42EA3">
      <w:pPr>
        <w:pStyle w:val="Default"/>
        <w:spacing w:line="360" w:lineRule="auto"/>
        <w:jc w:val="both"/>
        <w:rPr>
          <w:color w:val="000000" w:themeColor="text1"/>
        </w:rPr>
      </w:pPr>
      <w:r>
        <w:rPr>
          <w:color w:val="000000" w:themeColor="text1"/>
        </w:rPr>
        <w:t xml:space="preserve">      From Figure 4.1, we can observe that the majority of the scholastics (86%) were between 18 to 28 years of age and only 14% fall in the 29-39 age range.</w:t>
      </w:r>
    </w:p>
    <w:p w:rsidR="00D42EA3" w:rsidRDefault="00D42EA3" w:rsidP="00D42EA3">
      <w:pPr>
        <w:pStyle w:val="Default"/>
        <w:spacing w:line="360" w:lineRule="auto"/>
        <w:jc w:val="both"/>
        <w:rPr>
          <w:color w:val="000000" w:themeColor="text1"/>
        </w:rPr>
      </w:pPr>
      <w:r>
        <w:rPr>
          <w:color w:val="000000" w:themeColor="text1"/>
        </w:rPr>
        <w:t>Figure 4.1 displays that only one formator (20%) was between the age of 29 and 39. Two (40 %) of them were in the ages of between 40 and 50 years of age, 2 (40%) have between and 50 years old and above. From the literature reviewed, formators, in this case, are those who have lived fully their lives for the service of others, and can be bring about an all-encompassing and realized community. Hence, formators were essentially in the age range in which they had the required age and experience to be entrusted with the big role they play in the holistic formation among candidates.</w:t>
      </w:r>
    </w:p>
    <w:p w:rsidR="00D42EA3" w:rsidRDefault="00D42EA3" w:rsidP="00D42EA3">
      <w:pPr>
        <w:pStyle w:val="Default"/>
        <w:spacing w:line="360" w:lineRule="auto"/>
        <w:jc w:val="both"/>
        <w:rPr>
          <w:color w:val="000000" w:themeColor="text1"/>
        </w:rPr>
      </w:pPr>
      <w:r>
        <w:rPr>
          <w:color w:val="000000" w:themeColor="text1"/>
        </w:rPr>
        <w:t xml:space="preserve">       The showed that 55% of the solemn professed were between 29-39 age ranges. There were 27% who were between 51 years of age and above, and 18% were between 40 and 50 years of age. Like the formators, the majority of the solemn professed were also in the age range in which they were experienced enough in formation.</w:t>
      </w:r>
    </w:p>
    <w:p w:rsidR="00D42EA3" w:rsidRDefault="00D42EA3" w:rsidP="00D42EA3">
      <w:pPr>
        <w:pStyle w:val="Default"/>
        <w:spacing w:line="360" w:lineRule="auto"/>
        <w:jc w:val="both"/>
        <w:rPr>
          <w:color w:val="000000" w:themeColor="text1"/>
        </w:rPr>
      </w:pPr>
      <w:r>
        <w:rPr>
          <w:color w:val="000000" w:themeColor="text1"/>
        </w:rPr>
        <w:t>The figure showed that 50% of the major superiors were between 40-50 age range and 50% were between 51-above age ranges.</w:t>
      </w:r>
    </w:p>
    <w:p w:rsidR="00D42EA3"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4.4.2. Respondents Experience in formation </w:t>
      </w:r>
    </w:p>
    <w:p w:rsidR="00D42EA3"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The researcher sought to determine how long the respondents had been in formation.</w:t>
      </w:r>
    </w:p>
    <w:p w:rsidR="00D42EA3" w:rsidRDefault="00D42EA3" w:rsidP="00D42EA3">
      <w:pPr>
        <w:autoSpaceDE w:val="0"/>
        <w:autoSpaceDN w:val="0"/>
        <w:adjustRightInd w:val="0"/>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lastRenderedPageBreak/>
        <w:t xml:space="preserve"> This was to ascertain the extent to which their responses could be relied upon to make conclusions for the study based on their experiences. The findings are shown in Figure 4.2.</w:t>
      </w:r>
    </w:p>
    <w:p w:rsidR="00D42EA3" w:rsidRDefault="00D42EA3" w:rsidP="00D42EA3">
      <w:pPr>
        <w:pStyle w:val="Default"/>
        <w:spacing w:line="360" w:lineRule="auto"/>
        <w:jc w:val="both"/>
        <w:rPr>
          <w:color w:val="000000" w:themeColor="text1"/>
        </w:rPr>
      </w:pPr>
      <w:r>
        <w:rPr>
          <w:noProof/>
        </w:rPr>
        <w:drawing>
          <wp:inline distT="0" distB="0" distL="0" distR="0" wp14:anchorId="40EC8D64" wp14:editId="4DF90E44">
            <wp:extent cx="5231765" cy="2233930"/>
            <wp:effectExtent l="0" t="0" r="6985" b="1397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Figure 4.2: Respondents Experience in Formation </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Figure 4.2 presents the years of experience in formation. </w:t>
      </w:r>
    </w:p>
    <w:p w:rsidR="00D42EA3" w:rsidRDefault="00D42EA3" w:rsidP="00D42EA3">
      <w:pPr>
        <w:pStyle w:val="Default"/>
        <w:spacing w:line="360" w:lineRule="auto"/>
        <w:jc w:val="both"/>
        <w:rPr>
          <w:color w:val="000000" w:themeColor="text1"/>
        </w:rPr>
      </w:pPr>
      <w:r>
        <w:rPr>
          <w:color w:val="000000" w:themeColor="text1"/>
        </w:rPr>
        <w:t xml:space="preserve">       These results show us that 13% of respondents have more than 3-5 years of experience; 11% have more than 6-9 years of experience; 76% of them have an experience of 10 years or more. We report that no respondent is below 3 years. This figure confirms that the majority of respondents have sufficient experience in formation and are able to give a responsible view of the holistic formation for effective pastoral ministry.</w:t>
      </w:r>
    </w:p>
    <w:p w:rsidR="00D42EA3" w:rsidRDefault="00D42EA3" w:rsidP="00D42EA3">
      <w:pPr>
        <w:pStyle w:val="Default"/>
        <w:spacing w:line="360" w:lineRule="auto"/>
        <w:jc w:val="both"/>
        <w:rPr>
          <w:color w:val="000000" w:themeColor="text1"/>
        </w:rPr>
      </w:pPr>
    </w:p>
    <w:p w:rsidR="00D42EA3" w:rsidRDefault="00D42EA3" w:rsidP="00D42EA3">
      <w:pPr>
        <w:pStyle w:val="Default"/>
        <w:spacing w:line="360" w:lineRule="auto"/>
        <w:jc w:val="both"/>
        <w:rPr>
          <w:b/>
          <w:color w:val="000000" w:themeColor="text1"/>
        </w:rPr>
      </w:pPr>
      <w:r>
        <w:rPr>
          <w:b/>
          <w:color w:val="000000" w:themeColor="text1"/>
        </w:rPr>
        <w:t>4.4.3. Position of the Respondents</w:t>
      </w:r>
    </w:p>
    <w:p w:rsidR="00D42EA3" w:rsidRDefault="00D42EA3" w:rsidP="00D42EA3">
      <w:pPr>
        <w:pStyle w:val="Default"/>
        <w:spacing w:line="360" w:lineRule="auto"/>
        <w:jc w:val="both"/>
        <w:rPr>
          <w:b/>
          <w:color w:val="000000" w:themeColor="text1"/>
        </w:rPr>
      </w:pPr>
      <w:r>
        <w:rPr>
          <w:b/>
          <w:noProof/>
        </w:rPr>
        <w:drawing>
          <wp:inline distT="0" distB="0" distL="0" distR="0" wp14:anchorId="66A537D8" wp14:editId="6B5C3DF2">
            <wp:extent cx="5104130" cy="2037080"/>
            <wp:effectExtent l="0" t="0" r="1270" b="127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42EA3" w:rsidRDefault="00D42EA3" w:rsidP="00D42EA3">
      <w:pPr>
        <w:autoSpaceDE w:val="0"/>
        <w:autoSpaceDN w:val="0"/>
        <w:adjustRightInd w:val="0"/>
        <w:spacing w:after="0" w:line="360" w:lineRule="auto"/>
        <w:jc w:val="both"/>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Figure 4.3 Position of the Respondents</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researcher deemed it necessary to collect data about the categories of the respondents to add value to the research. Solemn professed are presented as the majority of the respondents with </w:t>
      </w:r>
      <w:r>
        <w:rPr>
          <w:rFonts w:ascii="Times New Roman" w:hAnsi="Times New Roman" w:cs="Times New Roman"/>
          <w:color w:val="000000" w:themeColor="text1"/>
          <w:sz w:val="24"/>
          <w:szCs w:val="24"/>
        </w:rPr>
        <w:lastRenderedPageBreak/>
        <w:t>a percentage of 51.5%, Scholastics are represented by 32%, Formators follow with a response rate of 11.5%, and finally, Major superiors are represented by 5%. Different categories of the respondents’ contribution provide richness to the study since they provide different views of a common subject essential to the study as presented by figure 4.3.</w:t>
      </w:r>
    </w:p>
    <w:p w:rsidR="00D42EA3" w:rsidRDefault="00D42EA3" w:rsidP="00D42EA3">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4.4.4 Respondents of Academic Qualification</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respondents were asked on their academic qualification. This was to ascertain whether they were equipped with relevant knowledge and the capacity to express their formative experience about the holistic formation for effective pastoral ministry. </w:t>
      </w:r>
      <w:r>
        <w:rPr>
          <w:rFonts w:ascii="Times New Roman" w:hAnsi="Times New Roman" w:cs="Times New Roman"/>
          <w:b/>
          <w:color w:val="000000" w:themeColor="text1"/>
          <w:sz w:val="24"/>
          <w:szCs w:val="24"/>
        </w:rPr>
        <w:t>Table 4.3</w:t>
      </w:r>
      <w:r>
        <w:rPr>
          <w:rFonts w:ascii="Times New Roman" w:hAnsi="Times New Roman" w:cs="Times New Roman"/>
          <w:color w:val="000000" w:themeColor="text1"/>
          <w:sz w:val="24"/>
          <w:szCs w:val="24"/>
        </w:rPr>
        <w:t xml:space="preserve"> presents the findings.</w:t>
      </w:r>
    </w:p>
    <w:p w:rsidR="00D42EA3" w:rsidRDefault="00D42EA3" w:rsidP="00D42EA3">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Table 4.3 Respondents of Academic Qualification</w:t>
      </w:r>
    </w:p>
    <w:p w:rsidR="00D42EA3" w:rsidRDefault="00D42EA3" w:rsidP="00D42EA3">
      <w:pPr>
        <w:pBdr>
          <w:top w:val="single" w:sz="12" w:space="1" w:color="auto"/>
          <w:bottom w:val="single" w:sz="12" w:space="1" w:color="auto"/>
        </w:pBd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Category                                                    Frequency                                 Percentage </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Diploma                                                       </w:t>
      </w:r>
      <w:r>
        <w:rPr>
          <w:rFonts w:ascii="Times New Roman" w:hAnsi="Times New Roman" w:cs="Times New Roman"/>
          <w:color w:val="000000" w:themeColor="text1"/>
          <w:sz w:val="24"/>
          <w:szCs w:val="24"/>
        </w:rPr>
        <w:t>4                                                 9%</w:t>
      </w:r>
    </w:p>
    <w:p w:rsidR="00D42EA3" w:rsidRDefault="00D42EA3" w:rsidP="00D42EA3">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Under-graduate                                         </w:t>
      </w:r>
      <w:r>
        <w:rPr>
          <w:rFonts w:ascii="Times New Roman" w:hAnsi="Times New Roman" w:cs="Times New Roman"/>
          <w:color w:val="000000" w:themeColor="text1"/>
          <w:sz w:val="24"/>
          <w:szCs w:val="24"/>
        </w:rPr>
        <w:t>15                                               35%</w:t>
      </w:r>
    </w:p>
    <w:p w:rsidR="00D42EA3" w:rsidRDefault="00D42EA3" w:rsidP="00D42EA3">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Post-graduate                                            </w:t>
      </w:r>
      <w:r>
        <w:rPr>
          <w:rFonts w:ascii="Times New Roman" w:hAnsi="Times New Roman" w:cs="Times New Roman"/>
          <w:color w:val="000000" w:themeColor="text1"/>
          <w:sz w:val="24"/>
          <w:szCs w:val="24"/>
        </w:rPr>
        <w:t xml:space="preserve"> 24                                               56%</w:t>
      </w:r>
      <w:r>
        <w:rPr>
          <w:rFonts w:ascii="Times New Roman" w:hAnsi="Times New Roman" w:cs="Times New Roman"/>
          <w:b/>
          <w:color w:val="000000" w:themeColor="text1"/>
          <w:sz w:val="24"/>
          <w:szCs w:val="24"/>
        </w:rPr>
        <w:t xml:space="preserve">                     </w:t>
      </w:r>
    </w:p>
    <w:p w:rsidR="00D42EA3" w:rsidRDefault="00D42EA3" w:rsidP="00D42EA3">
      <w:pPr>
        <w:pBdr>
          <w:top w:val="single" w:sz="12" w:space="1" w:color="auto"/>
          <w:bottom w:val="single" w:sz="12" w:space="1" w:color="auto"/>
        </w:pBd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Total                                                            43                                               100%</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results in Table 4.3 illustrate the frequency and percentage distribution of the respondents according to their level of education. The study clearly shows that majority of respondents (56%) have an academic qualification in post-graduate and followed by the under-graduate. Indeed, most of the respondents had had the qualification to understand the nature of the research and to make responsible contributions. As Schuth asserts, beyond being sincere, pious and prayerful religious need to be provided with solid academic background to face the hard and demanding questions of the society and his challenges. Baruch admires that the academic life encompasses personal growth, which may influence the overview”</w:t>
      </w:r>
      <w:r>
        <w:rPr>
          <w:rStyle w:val="FootnoteReference"/>
          <w:rFonts w:ascii="Times New Roman" w:hAnsi="Times New Roman" w:cs="Times New Roman"/>
          <w:color w:val="000000" w:themeColor="text1"/>
          <w:sz w:val="24"/>
          <w:szCs w:val="24"/>
        </w:rPr>
        <w:footnoteReference w:id="117"/>
      </w:r>
      <w:r>
        <w:rPr>
          <w:rFonts w:ascii="Times New Roman" w:hAnsi="Times New Roman" w:cs="Times New Roman"/>
          <w:color w:val="000000" w:themeColor="text1"/>
          <w:sz w:val="24"/>
          <w:szCs w:val="24"/>
        </w:rPr>
        <w:t>.</w:t>
      </w:r>
    </w:p>
    <w:p w:rsidR="00D42EA3" w:rsidRDefault="00D42EA3" w:rsidP="00D42EA3">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4.5 Understanding of the Stage of Holistic Formation for effective pastoral ministry</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study (Q. 1-4) required the views of the respondents in order to assess their understanding of holistic formation for effective pastoral ministry. The researcher obtained this information from solemn professed and scholastics, formators, and major Superiors. The results are presented in figures and tables.</w:t>
      </w:r>
    </w:p>
    <w:p w:rsidR="00D42EA3" w:rsidRDefault="00D42EA3" w:rsidP="00D42EA3">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4.5.1 Meaning of holistic formation</w:t>
      </w:r>
    </w:p>
    <w:p w:rsidR="00D42EA3" w:rsidRDefault="00D42EA3" w:rsidP="00D42EA3">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        The researcher sought to point out if holistic approach helps to connect to the candidates’ vocation and to the deep meaning of their life. The findings collected from the respondents are shown in table </w:t>
      </w:r>
      <w:r>
        <w:rPr>
          <w:rFonts w:ascii="Times New Roman" w:hAnsi="Times New Roman" w:cs="Times New Roman"/>
          <w:b/>
          <w:color w:val="000000" w:themeColor="text1"/>
          <w:sz w:val="24"/>
          <w:szCs w:val="24"/>
        </w:rPr>
        <w:t>4.4.</w:t>
      </w:r>
    </w:p>
    <w:p w:rsidR="00D42EA3" w:rsidRDefault="00D42EA3" w:rsidP="00D42EA3">
      <w:pPr>
        <w:spacing w:line="360" w:lineRule="auto"/>
        <w:jc w:val="both"/>
        <w:rPr>
          <w:rFonts w:ascii="Times New Roman" w:hAnsi="Times New Roman" w:cs="Times New Roman"/>
          <w:color w:val="000000" w:themeColor="text1"/>
          <w:szCs w:val="24"/>
        </w:rPr>
      </w:pPr>
      <w:r>
        <w:rPr>
          <w:rFonts w:ascii="Times New Roman" w:hAnsi="Times New Roman" w:cs="Times New Roman"/>
          <w:b/>
          <w:color w:val="000000" w:themeColor="text1"/>
          <w:szCs w:val="24"/>
        </w:rPr>
        <w:t>Table 4.4: Descriptive Statistics</w:t>
      </w:r>
      <w:r>
        <w:rPr>
          <w:rFonts w:ascii="Times New Roman" w:hAnsi="Times New Roman" w:cs="Times New Roman"/>
          <w:color w:val="000000" w:themeColor="text1"/>
          <w:szCs w:val="24"/>
        </w:rPr>
        <w:t xml:space="preserve"> </w:t>
      </w:r>
      <w:r>
        <w:rPr>
          <w:rFonts w:ascii="Times New Roman" w:hAnsi="Times New Roman" w:cs="Times New Roman"/>
          <w:b/>
          <w:color w:val="000000" w:themeColor="text1"/>
          <w:szCs w:val="24"/>
        </w:rPr>
        <w:t>on</w:t>
      </w:r>
      <w:r>
        <w:rPr>
          <w:rFonts w:ascii="Times New Roman" w:hAnsi="Times New Roman" w:cs="Times New Roman"/>
          <w:color w:val="000000" w:themeColor="text1"/>
          <w:szCs w:val="24"/>
        </w:rPr>
        <w:t xml:space="preserve"> </w:t>
      </w:r>
      <w:r>
        <w:rPr>
          <w:rFonts w:ascii="Times New Roman" w:hAnsi="Times New Roman" w:cs="Times New Roman"/>
          <w:b/>
          <w:color w:val="000000" w:themeColor="text1"/>
          <w:szCs w:val="24"/>
        </w:rPr>
        <w:t>Holistic Formation of Hospitaller Brothers of Saint John of God</w:t>
      </w:r>
    </w:p>
    <w:p w:rsidR="00D42EA3" w:rsidRDefault="00D42EA3" w:rsidP="00D42EA3">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_____________________________________________________________________________</w:t>
      </w:r>
      <w:r>
        <w:rPr>
          <w:rFonts w:ascii="Times New Roman" w:hAnsi="Times New Roman" w:cs="Times New Roman"/>
          <w:b/>
          <w:color w:val="000000" w:themeColor="text1"/>
          <w:sz w:val="24"/>
          <w:szCs w:val="24"/>
        </w:rPr>
        <w:t xml:space="preserve">Statement                                                                                   SA        A        U         D         SD  </w:t>
      </w:r>
    </w:p>
    <w:p w:rsidR="00D42EA3" w:rsidRDefault="00D42EA3" w:rsidP="00D42EA3">
      <w:pPr>
        <w:pBdr>
          <w:bottom w:val="single" w:sz="12" w:space="1" w:color="auto"/>
        </w:pBd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        %        %        %        %</w:t>
      </w:r>
    </w:p>
    <w:p w:rsidR="00D42EA3" w:rsidRDefault="00D42EA3" w:rsidP="00D42EA3">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Cs/>
          <w:color w:val="000000" w:themeColor="text1"/>
          <w:sz w:val="24"/>
          <w:szCs w:val="24"/>
        </w:rPr>
        <w:t>The Hospitaller brothers are spiritually well formed.                 15        18        0          3          0</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(41.7)   (50)       (0)     (8.3)    (0)</w:t>
      </w:r>
    </w:p>
    <w:p w:rsidR="00D42EA3" w:rsidRDefault="00D42EA3" w:rsidP="00D42EA3">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Each brother possessed professional abilities                              30         5           1           0        0</w:t>
      </w:r>
    </w:p>
    <w:p w:rsidR="00D42EA3" w:rsidRDefault="00D42EA3" w:rsidP="00D42EA3">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to provide a good pastoral ministry.                                           (83.3)    (13.9)   (2.7)     (0)   (0) </w:t>
      </w:r>
    </w:p>
    <w:p w:rsidR="00D42EA3" w:rsidRDefault="00D42EA3" w:rsidP="00D42EA3">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The Hospitaller Order allocates most of the time to Intellectual   28          8         0         0        0          </w:t>
      </w:r>
    </w:p>
    <w:p w:rsidR="00D42EA3" w:rsidRDefault="00D42EA3" w:rsidP="00D42EA3">
      <w:pPr>
        <w:pBdr>
          <w:bottom w:val="single" w:sz="12" w:space="1" w:color="auto"/>
        </w:pBdr>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formation at the expense of other dimensions of formation.        (77.8)    (22.2)    (0)     (0)   (0)   </w:t>
      </w:r>
    </w:p>
    <w:p w:rsidR="00D42EA3" w:rsidRDefault="00D42EA3" w:rsidP="00D42EA3">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Table 4.4</w:t>
      </w:r>
    </w:p>
    <w:p w:rsidR="00D42EA3" w:rsidRDefault="00D42EA3" w:rsidP="00D42EA3">
      <w:pPr>
        <w:spacing w:line="360" w:lineRule="auto"/>
        <w:jc w:val="both"/>
        <w:rPr>
          <w:rFonts w:ascii="Times New Roman" w:hAnsi="Times New Roman" w:cs="Times New Roman"/>
          <w:color w:val="FF0000"/>
          <w:sz w:val="24"/>
          <w:szCs w:val="24"/>
        </w:rPr>
      </w:pPr>
      <w:r>
        <w:rPr>
          <w:rFonts w:ascii="Times New Roman" w:hAnsi="Times New Roman" w:cs="Times New Roman"/>
          <w:bCs/>
          <w:color w:val="000000" w:themeColor="text1"/>
          <w:sz w:val="24"/>
          <w:szCs w:val="24"/>
        </w:rPr>
        <w:t xml:space="preserve">       This table showed that the majority of the respondents 91.7% who participated in this study agreed with the statement that the Hospitaller brothers are spiritually well molded. Though, the proportion of the participants who disagreed with the statement are 8.3%.  This is an indicator that the brothers in the Hospitaller order are spiritually well trained to live their vocation. This observable behavior of spiritual formation exhibited by some brothers could influence their religious life to live their vocation. The interviewees revealed that a brother without a strong spirituality cultivates social instead of a community faith and discernment</w:t>
      </w:r>
      <w:r>
        <w:rPr>
          <w:rFonts w:ascii="Times New Roman" w:hAnsi="Times New Roman" w:cs="Times New Roman"/>
          <w:bCs/>
          <w:sz w:val="24"/>
          <w:szCs w:val="24"/>
        </w:rPr>
        <w:t xml:space="preserve">. </w:t>
      </w:r>
      <w:r>
        <w:rPr>
          <w:rFonts w:ascii="Times New Roman" w:hAnsi="Times New Roman" w:cs="Times New Roman"/>
          <w:sz w:val="24"/>
          <w:szCs w:val="24"/>
        </w:rPr>
        <w:t>The outcome found out that the brothers are provided with the necessary philosophical, theological, human, spiritual, psychological and professional formation. The spiritual dimension should help</w:t>
      </w:r>
      <w:r>
        <w:rPr>
          <w:rFonts w:ascii="Times New Roman" w:hAnsi="Times New Roman" w:cs="Times New Roman"/>
          <w:color w:val="FF0000"/>
          <w:sz w:val="24"/>
          <w:szCs w:val="24"/>
        </w:rPr>
        <w:t xml:space="preserve"> </w:t>
      </w:r>
      <w:r>
        <w:rPr>
          <w:rFonts w:ascii="Times New Roman" w:hAnsi="Times New Roman" w:cs="Times New Roman"/>
          <w:sz w:val="24"/>
          <w:szCs w:val="24"/>
        </w:rPr>
        <w:t>the candidate to strengthen his relationship with God his creator as well as guided by the Spiritual zeal to actions of daily living.</w:t>
      </w:r>
      <w:r>
        <w:rPr>
          <w:rFonts w:ascii="Times New Roman" w:hAnsi="Times New Roman" w:cs="Times New Roman"/>
          <w:color w:val="FF0000"/>
          <w:sz w:val="24"/>
          <w:szCs w:val="24"/>
        </w:rPr>
        <w:t xml:space="preserve"> </w:t>
      </w:r>
      <w:r>
        <w:rPr>
          <w:rFonts w:ascii="Times New Roman" w:hAnsi="Times New Roman" w:cs="Times New Roman"/>
          <w:sz w:val="24"/>
          <w:szCs w:val="24"/>
        </w:rPr>
        <w:t>Therefore, personal time for prayers should highlight with enough time for meditation and reflection.</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bCs/>
          <w:color w:val="000000" w:themeColor="text1"/>
          <w:sz w:val="24"/>
          <w:szCs w:val="24"/>
        </w:rPr>
        <w:lastRenderedPageBreak/>
        <w:t xml:space="preserve">         The declaration of possession professional abilities to provide a good pastoral ministry has raised a concern within the Hospitaller Order. Cumulatively, the findings showed that majority of the participants 97.2% agreed that each brother possessed professional abilities to provide a good ministry. Most the interviewees suggested that for integral religious formation to be effective, the religious must be capable of integrating the various aspects in the life. Each brother will have some abilities in a limited way for her ministry. The result indicated that Hospitaller brothers need to renew anytime their abilities founded on their catholic faith for their services. </w:t>
      </w:r>
      <w:r>
        <w:rPr>
          <w:rFonts w:ascii="Times New Roman" w:hAnsi="Times New Roman" w:cs="Times New Roman"/>
          <w:sz w:val="24"/>
          <w:szCs w:val="24"/>
        </w:rPr>
        <w:t xml:space="preserve">Any other expectations on the pastoral ministry should be an essential part for the brothers. During the initial formation, the formation program should offer all the courses needed to grow in spiritual and human maturity and prepare the brothers for their future pastoral ministry. </w:t>
      </w:r>
      <w:r>
        <w:rPr>
          <w:rFonts w:ascii="Times New Roman" w:hAnsi="Times New Roman" w:cs="Times New Roman"/>
          <w:bCs/>
          <w:color w:val="000000" w:themeColor="text1"/>
          <w:sz w:val="24"/>
          <w:szCs w:val="24"/>
        </w:rPr>
        <w:t>All above indicated here is a need of holistic formation and balanced person who will service the poor, sick and needy with a great holistic sense and approach and hospitality. The Hospitaller brother has to be mature in a holistic way (ethic, human, spiritual, pastoral, intellectual qualities and prepared professionally for her ministry). Other interviewees proposed that for a good ministry to happen must be capable to deal with the patients of integrating the various aspects in the life. In short, a Hospitaller brother should be a balanced person in order to preach the good news to the poor, the sick, and the needy.</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bCs/>
          <w:color w:val="000000" w:themeColor="text1"/>
          <w:sz w:val="24"/>
          <w:szCs w:val="24"/>
        </w:rPr>
        <w:t xml:space="preserve">         The Hospitaller Order assigns most of the time to academic formation at the expense of other dimensions of formation was supported by the majority of the respondents. 77.8% of the respondents were strongly agreed and 22.2% were agreed. This evident showed that the Hospitaller Order is very consistent for the intellectual formation of the brothers. The study reaffirmed Pope John Paul II reflected upon this exhortation Pastores Dabo Vobis” Intelligent formation has its particular characteristic, but it is profoundly connected with, and indeed can be seen as a compulsory countenance of, both humanoid and mystical formation. It is a fundamental call of the human intellect by which opposes firmly the tendency to play down seriousness of studies and obligation to them”</w:t>
      </w:r>
      <w:r>
        <w:rPr>
          <w:rStyle w:val="FootnoteReference"/>
          <w:rFonts w:ascii="Times New Roman" w:hAnsi="Times New Roman" w:cs="Times New Roman"/>
          <w:bCs/>
          <w:color w:val="000000" w:themeColor="text1"/>
          <w:sz w:val="24"/>
          <w:szCs w:val="24"/>
        </w:rPr>
        <w:footnoteReference w:id="118"/>
      </w:r>
      <w:r>
        <w:rPr>
          <w:rFonts w:ascii="Times New Roman" w:hAnsi="Times New Roman" w:cs="Times New Roman"/>
          <w:bCs/>
          <w:color w:val="000000" w:themeColor="text1"/>
          <w:sz w:val="24"/>
          <w:szCs w:val="24"/>
        </w:rPr>
        <w:t>. Most of the respondents interviewed expressed that t</w:t>
      </w:r>
      <w:r>
        <w:rPr>
          <w:rFonts w:ascii="Times New Roman" w:hAnsi="Times New Roman" w:cs="Times New Roman"/>
          <w:sz w:val="24"/>
          <w:szCs w:val="24"/>
        </w:rPr>
        <w:t>he brothers are exposed to the realities of the consecrated life and precise mission. It is a whole formation that englobes the human and mystical aspects of life. The formation should fortify the formee to embrace in his pastoral ministry the good minister strategy of the Master Jesus Christ through experiences in the hospital and courses related on that.</w:t>
      </w:r>
    </w:p>
    <w:p w:rsidR="00D42EA3" w:rsidRDefault="00D42EA3" w:rsidP="00D42EA3">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4.5.2 Qualities of Community Life</w:t>
      </w:r>
    </w:p>
    <w:p w:rsidR="00D42EA3" w:rsidRDefault="00D42EA3" w:rsidP="00D42EA3">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 xml:space="preserve">          Some of the participants said that </w:t>
      </w:r>
      <w:r>
        <w:rPr>
          <w:rFonts w:ascii="Times New Roman" w:hAnsi="Times New Roman" w:cs="Times New Roman"/>
          <w:bCs/>
          <w:color w:val="000000" w:themeColor="text1"/>
          <w:sz w:val="24"/>
          <w:szCs w:val="24"/>
        </w:rPr>
        <w:t xml:space="preserve">community life needs many qualities so that the brothers’ must live in a good harmony in their vocation. According to them having a sense of communal goods, be aware that community have advantages and drawbacks, plasticity, forgiveness, forbearance and respect, solidarity, fraternal communion, openness and dialogue should be the most important qualities for the community life. This study was supported by the </w:t>
      </w:r>
      <w:r>
        <w:rPr>
          <w:rFonts w:ascii="Times New Roman" w:hAnsi="Times New Roman" w:cs="Times New Roman"/>
          <w:color w:val="000000" w:themeColor="text1"/>
          <w:sz w:val="24"/>
          <w:szCs w:val="24"/>
          <w:shd w:val="clear" w:color="auto" w:fill="FFFFFF"/>
        </w:rPr>
        <w:t>Rule of Augustine established that </w:t>
      </w:r>
      <w:r>
        <w:rPr>
          <w:rFonts w:ascii="Times New Roman" w:hAnsi="Times New Roman" w:cs="Times New Roman"/>
          <w:bCs/>
          <w:color w:val="000000" w:themeColor="text1"/>
          <w:sz w:val="24"/>
          <w:szCs w:val="24"/>
          <w:shd w:val="clear" w:color="auto" w:fill="FFFFFF"/>
        </w:rPr>
        <w:t>the community must live in harmony, "being of one mind and heart on the way to God."</w:t>
      </w:r>
      <w:r>
        <w:rPr>
          <w:rFonts w:ascii="Times New Roman" w:hAnsi="Times New Roman" w:cs="Times New Roman"/>
          <w:bCs/>
          <w:color w:val="000000" w:themeColor="text1"/>
          <w:sz w:val="24"/>
          <w:szCs w:val="24"/>
        </w:rPr>
        <w:t xml:space="preserve"> </w:t>
      </w:r>
    </w:p>
    <w:p w:rsidR="00D42EA3" w:rsidRDefault="00D42EA3" w:rsidP="00D42EA3">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bCs/>
          <w:color w:val="000000" w:themeColor="text1"/>
          <w:sz w:val="24"/>
          <w:szCs w:val="24"/>
        </w:rPr>
        <w:t xml:space="preserve">     Some of the respondents agreed that humility, compassion and hospitality are significant qualities that the Hospitaller brothers must practice in the community life. Humility has seen as a central virtue in Christian traditions, and it is typically expected of Christian religious. </w:t>
      </w:r>
      <w:r>
        <w:rPr>
          <w:rFonts w:ascii="Times New Roman" w:hAnsi="Times New Roman" w:cs="Times New Roman"/>
          <w:color w:val="000000" w:themeColor="text1"/>
          <w:sz w:val="24"/>
          <w:szCs w:val="24"/>
          <w:shd w:val="clear" w:color="auto" w:fill="FFFFFF"/>
        </w:rPr>
        <w:t xml:space="preserve">The Hospitaller brothers need the support and affirmation of other people trough </w:t>
      </w:r>
      <w:r w:rsidRPr="005D397A">
        <w:rPr>
          <w:rFonts w:ascii="Times New Roman" w:hAnsi="Times New Roman" w:cs="Times New Roman"/>
          <w:color w:val="000000" w:themeColor="text1"/>
          <w:sz w:val="24"/>
          <w:szCs w:val="24"/>
          <w:shd w:val="clear" w:color="auto" w:fill="FFFFFF"/>
        </w:rPr>
        <w:t>spirit of openness and sh</w:t>
      </w:r>
      <w:r>
        <w:rPr>
          <w:rFonts w:ascii="Times New Roman" w:hAnsi="Times New Roman" w:cs="Times New Roman"/>
          <w:color w:val="000000" w:themeColor="text1"/>
          <w:sz w:val="24"/>
          <w:szCs w:val="24"/>
          <w:shd w:val="clear" w:color="auto" w:fill="FFFFFF"/>
        </w:rPr>
        <w:t>aring, fraternal love and</w:t>
      </w:r>
      <w:r w:rsidRPr="005D397A">
        <w:rPr>
          <w:rFonts w:ascii="Times New Roman" w:hAnsi="Times New Roman" w:cs="Times New Roman"/>
          <w:color w:val="000000" w:themeColor="text1"/>
          <w:sz w:val="24"/>
          <w:szCs w:val="24"/>
          <w:shd w:val="clear" w:color="auto" w:fill="FFFFFF"/>
        </w:rPr>
        <w:t xml:space="preserve"> correction, availability, sense of responsibi</w:t>
      </w:r>
      <w:r>
        <w:rPr>
          <w:rFonts w:ascii="Times New Roman" w:hAnsi="Times New Roman" w:cs="Times New Roman"/>
          <w:color w:val="000000" w:themeColor="text1"/>
          <w:sz w:val="24"/>
          <w:szCs w:val="24"/>
          <w:shd w:val="clear" w:color="auto" w:fill="FFFFFF"/>
        </w:rPr>
        <w:t xml:space="preserve">lity, love of work and prayer. </w:t>
      </w:r>
    </w:p>
    <w:p w:rsidR="00D42EA3" w:rsidRDefault="00D42EA3" w:rsidP="00D42EA3">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The community that practices stroking is a community that will be vibrant and confident. David said “ I would identical to quote from Jean Vanier”</w:t>
      </w:r>
      <w:r>
        <w:rPr>
          <w:rStyle w:val="FootnoteReference"/>
          <w:rFonts w:ascii="Times New Roman" w:hAnsi="Times New Roman" w:cs="Times New Roman"/>
          <w:color w:val="000000" w:themeColor="text1"/>
          <w:sz w:val="24"/>
          <w:szCs w:val="24"/>
          <w:shd w:val="clear" w:color="auto" w:fill="FFFFFF"/>
        </w:rPr>
        <w:footnoteReference w:id="119"/>
      </w:r>
      <w:r>
        <w:rPr>
          <w:rFonts w:ascii="Times New Roman" w:hAnsi="Times New Roman" w:cs="Times New Roman"/>
          <w:color w:val="000000" w:themeColor="text1"/>
          <w:sz w:val="24"/>
          <w:szCs w:val="24"/>
          <w:shd w:val="clear" w:color="auto" w:fill="FFFFFF"/>
        </w:rPr>
        <w:t xml:space="preserve"> whose book community and Growth could become the bible for the creation of compassionate, close loving and gentle communities: one of the remarkable effects about community is that it facilitates us to welcome and benefit people in a way we could not as individuals. When we pool our strength and share the work and responsibility, we can welcome many people, even those in deep distress, and perhaps help them find self-control and inner healing. When they are out in the community, they better understand, appreciate and can become a part of it. Other respondents suggested that the Hospitaller order should continue to establish a holistic and realistic formation manual with all the guiding principles that is in line with the African perspective. They pointed out also that the education to responsibility, which is a value on the Order should be a tool and to personalize the continuing formation. According to David Gibson, the new life in mission group should aid the position that the value of community life will be reflected in the excellence of ministry.</w:t>
      </w:r>
    </w:p>
    <w:p w:rsidR="002956A7" w:rsidRDefault="002956A7" w:rsidP="00D42EA3">
      <w:pPr>
        <w:spacing w:line="360" w:lineRule="auto"/>
        <w:jc w:val="both"/>
        <w:rPr>
          <w:rFonts w:ascii="Times New Roman" w:hAnsi="Times New Roman" w:cs="Times New Roman"/>
          <w:color w:val="000000" w:themeColor="text1"/>
          <w:sz w:val="24"/>
          <w:szCs w:val="24"/>
          <w:shd w:val="clear" w:color="auto" w:fill="FFFFFF"/>
        </w:rPr>
      </w:pPr>
    </w:p>
    <w:p w:rsidR="002956A7" w:rsidRDefault="002956A7" w:rsidP="00D42EA3">
      <w:pPr>
        <w:spacing w:line="360" w:lineRule="auto"/>
        <w:jc w:val="both"/>
        <w:rPr>
          <w:rFonts w:ascii="Times New Roman" w:hAnsi="Times New Roman" w:cs="Times New Roman"/>
          <w:bCs/>
          <w:color w:val="000000" w:themeColor="text1"/>
          <w:sz w:val="24"/>
          <w:szCs w:val="24"/>
        </w:rPr>
      </w:pPr>
    </w:p>
    <w:p w:rsidR="00D42EA3" w:rsidRDefault="00D42EA3" w:rsidP="00D42EA3">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color w:val="000000" w:themeColor="text1"/>
          <w:sz w:val="24"/>
          <w:szCs w:val="24"/>
        </w:rPr>
        <w:lastRenderedPageBreak/>
        <w:t xml:space="preserve">4. 6 </w:t>
      </w:r>
      <w:r>
        <w:rPr>
          <w:rFonts w:ascii="Times New Roman" w:hAnsi="Times New Roman" w:cs="Times New Roman"/>
          <w:b/>
          <w:bCs/>
          <w:color w:val="000000" w:themeColor="text1"/>
          <w:sz w:val="24"/>
          <w:szCs w:val="24"/>
        </w:rPr>
        <w:t>Challenges facing holistic formation at initial and ongoing stages of formation</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This objective (Q.5-8) examined the </w:t>
      </w:r>
      <w:r>
        <w:rPr>
          <w:rFonts w:ascii="Times New Roman" w:hAnsi="Times New Roman" w:cs="Times New Roman"/>
          <w:bCs/>
          <w:color w:val="000000" w:themeColor="text1"/>
          <w:sz w:val="24"/>
          <w:szCs w:val="24"/>
        </w:rPr>
        <w:t>Challenges facing holistic approach to formation at initial and continuing stages of formation</w:t>
      </w:r>
      <w:r>
        <w:rPr>
          <w:rFonts w:ascii="Times New Roman" w:hAnsi="Times New Roman" w:cs="Times New Roman"/>
          <w:color w:val="000000" w:themeColor="text1"/>
          <w:sz w:val="24"/>
          <w:szCs w:val="24"/>
        </w:rPr>
        <w:t xml:space="preserve">. While describing the findings, the researcher has merged the score of the responses ‘agree and strongly agree’ into agree; ‘strongly disagree’ and disagree’ into disagree, and ‘Uncertain’ </w:t>
      </w:r>
      <w:r>
        <w:rPr>
          <w:rFonts w:ascii="Times New Roman" w:hAnsi="Times New Roman" w:cs="Times New Roman"/>
          <w:sz w:val="24"/>
          <w:szCs w:val="24"/>
        </w:rPr>
        <w:t>and opened ended were administered to the participants and the results are as summarized in Table 4.5.</w:t>
      </w:r>
    </w:p>
    <w:p w:rsidR="00D42EA3" w:rsidRDefault="00D42EA3" w:rsidP="00D42EA3">
      <w:pPr>
        <w:jc w:val="both"/>
        <w:rPr>
          <w:rFonts w:ascii="Times New Roman" w:hAnsi="Times New Roman" w:cs="Times New Roman"/>
          <w:b/>
          <w:sz w:val="24"/>
          <w:szCs w:val="24"/>
        </w:rPr>
      </w:pPr>
      <w:r>
        <w:rPr>
          <w:rFonts w:ascii="Times New Roman" w:hAnsi="Times New Roman" w:cs="Times New Roman"/>
          <w:b/>
          <w:sz w:val="24"/>
          <w:szCs w:val="24"/>
        </w:rPr>
        <w:t>Table 4.5: Descriptive Statistics on the challenges facing Brothers in achieving holistic formation among Hospitaller Brothers of Saint John of God in Fatick, Senegal.</w:t>
      </w:r>
    </w:p>
    <w:p w:rsidR="00D42EA3" w:rsidRDefault="00D42EA3" w:rsidP="00D42EA3">
      <w:pPr>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w:t>
      </w:r>
    </w:p>
    <w:p w:rsidR="00D42EA3" w:rsidRDefault="00D42EA3" w:rsidP="00D42EA3">
      <w:pPr>
        <w:pBdr>
          <w:bottom w:val="single" w:sz="12" w:space="1" w:color="auto"/>
        </w:pBdr>
        <w:jc w:val="both"/>
        <w:rPr>
          <w:rFonts w:ascii="Times New Roman" w:hAnsi="Times New Roman" w:cs="Times New Roman"/>
          <w:b/>
          <w:sz w:val="24"/>
          <w:szCs w:val="24"/>
        </w:rPr>
      </w:pPr>
      <w:r>
        <w:rPr>
          <w:rFonts w:ascii="Times New Roman" w:hAnsi="Times New Roman" w:cs="Times New Roman"/>
          <w:b/>
          <w:sz w:val="24"/>
          <w:szCs w:val="24"/>
        </w:rPr>
        <w:t>Statement                                                                              SA          A         U          SD       D</w:t>
      </w:r>
    </w:p>
    <w:p w:rsidR="00D42EA3" w:rsidRDefault="00D42EA3" w:rsidP="00D42EA3">
      <w:pPr>
        <w:pBdr>
          <w:bottom w:val="single" w:sz="12" w:space="1" w:color="auto"/>
        </w:pBdr>
        <w:tabs>
          <w:tab w:val="left" w:pos="5846"/>
          <w:tab w:val="left" w:pos="6686"/>
          <w:tab w:val="left" w:pos="7354"/>
          <w:tab w:val="left" w:pos="8229"/>
          <w:tab w:val="right" w:pos="9360"/>
        </w:tabs>
        <w:jc w:val="both"/>
        <w:rPr>
          <w:rFonts w:ascii="Times New Roman" w:hAnsi="Times New Roman" w:cs="Times New Roman"/>
          <w:b/>
          <w:sz w:val="24"/>
          <w:szCs w:val="24"/>
        </w:rPr>
      </w:pP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       %         %</w:t>
      </w:r>
    </w:p>
    <w:p w:rsidR="00D42EA3" w:rsidRDefault="00D42EA3" w:rsidP="00D42EA3">
      <w:pPr>
        <w:jc w:val="both"/>
        <w:rPr>
          <w:rFonts w:ascii="Times New Roman" w:hAnsi="Times New Roman" w:cs="Times New Roman"/>
          <w:bCs/>
          <w:sz w:val="24"/>
          <w:szCs w:val="24"/>
        </w:rPr>
      </w:pPr>
      <w:r>
        <w:rPr>
          <w:rFonts w:ascii="Times New Roman" w:hAnsi="Times New Roman" w:cs="Times New Roman"/>
          <w:sz w:val="24"/>
          <w:szCs w:val="24"/>
        </w:rPr>
        <w:t xml:space="preserve">Some religious abandon </w:t>
      </w:r>
      <w:r>
        <w:rPr>
          <w:rFonts w:ascii="Times New Roman" w:hAnsi="Times New Roman" w:cs="Times New Roman"/>
          <w:bCs/>
          <w:sz w:val="24"/>
          <w:szCs w:val="24"/>
        </w:rPr>
        <w:t>the study of Constitutions               8            20        1          4           3</w:t>
      </w:r>
    </w:p>
    <w:p w:rsidR="00D42EA3" w:rsidRDefault="00D42EA3" w:rsidP="00D42EA3">
      <w:pPr>
        <w:jc w:val="both"/>
        <w:rPr>
          <w:rFonts w:ascii="Times New Roman" w:hAnsi="Times New Roman" w:cs="Times New Roman"/>
          <w:bCs/>
          <w:sz w:val="24"/>
          <w:szCs w:val="24"/>
        </w:rPr>
      </w:pPr>
      <w:r>
        <w:rPr>
          <w:rFonts w:ascii="Times New Roman" w:hAnsi="Times New Roman" w:cs="Times New Roman"/>
          <w:bCs/>
          <w:sz w:val="24"/>
          <w:szCs w:val="24"/>
        </w:rPr>
        <w:t>and Directives, spiritual readings as well as other topics      (22.2)    (55.5)   (2.8)    (11.1) (8.3)</w:t>
      </w:r>
    </w:p>
    <w:p w:rsidR="00D42EA3" w:rsidRDefault="00D42EA3" w:rsidP="00D42EA3">
      <w:pPr>
        <w:jc w:val="both"/>
        <w:rPr>
          <w:rFonts w:ascii="Times New Roman" w:hAnsi="Times New Roman" w:cs="Times New Roman"/>
          <w:bCs/>
          <w:sz w:val="24"/>
          <w:szCs w:val="24"/>
        </w:rPr>
      </w:pPr>
      <w:r>
        <w:rPr>
          <w:rFonts w:ascii="Times New Roman" w:hAnsi="Times New Roman" w:cs="Times New Roman"/>
          <w:bCs/>
          <w:sz w:val="24"/>
          <w:szCs w:val="24"/>
        </w:rPr>
        <w:t>pertaining to their way of life.</w:t>
      </w:r>
    </w:p>
    <w:p w:rsidR="00D42EA3" w:rsidRDefault="00D42EA3" w:rsidP="00D42EA3">
      <w:pPr>
        <w:jc w:val="both"/>
        <w:rPr>
          <w:rFonts w:ascii="Times New Roman" w:hAnsi="Times New Roman" w:cs="Times New Roman"/>
          <w:sz w:val="24"/>
          <w:szCs w:val="24"/>
        </w:rPr>
      </w:pPr>
      <w:r>
        <w:rPr>
          <w:rFonts w:ascii="Times New Roman" w:hAnsi="Times New Roman" w:cs="Times New Roman"/>
          <w:sz w:val="24"/>
          <w:szCs w:val="24"/>
        </w:rPr>
        <w:t>Individualistic grows and leads to partialities and                  7            21        6         0           2</w:t>
      </w:r>
    </w:p>
    <w:p w:rsidR="00D42EA3" w:rsidRDefault="00D42EA3" w:rsidP="00D42EA3">
      <w:pPr>
        <w:jc w:val="both"/>
        <w:rPr>
          <w:rFonts w:ascii="Times New Roman" w:hAnsi="Times New Roman" w:cs="Times New Roman"/>
          <w:sz w:val="24"/>
          <w:szCs w:val="24"/>
        </w:rPr>
      </w:pPr>
      <w:r>
        <w:rPr>
          <w:rFonts w:ascii="Times New Roman" w:hAnsi="Times New Roman" w:cs="Times New Roman"/>
          <w:sz w:val="24"/>
          <w:szCs w:val="24"/>
        </w:rPr>
        <w:t>divisions in community life.                                                 (19.4)    (58.3)   (16.7)   (0)      (5.6)</w:t>
      </w:r>
    </w:p>
    <w:p w:rsidR="00D42EA3" w:rsidRDefault="00D42EA3" w:rsidP="00D42EA3">
      <w:pPr>
        <w:tabs>
          <w:tab w:val="right" w:pos="9360"/>
        </w:tabs>
        <w:jc w:val="both"/>
        <w:rPr>
          <w:rFonts w:ascii="Times New Roman" w:hAnsi="Times New Roman" w:cs="Times New Roman"/>
          <w:sz w:val="24"/>
          <w:szCs w:val="24"/>
        </w:rPr>
      </w:pPr>
      <w:r>
        <w:rPr>
          <w:rFonts w:ascii="Times New Roman" w:hAnsi="Times New Roman" w:cs="Times New Roman"/>
          <w:sz w:val="24"/>
          <w:szCs w:val="24"/>
        </w:rPr>
        <w:t>The Hospitaller Order helps the brothers who are                  10             9        4        0         13</w:t>
      </w:r>
    </w:p>
    <w:p w:rsidR="00D42EA3" w:rsidRDefault="00D42EA3" w:rsidP="00D42EA3">
      <w:pPr>
        <w:pBdr>
          <w:bottom w:val="single" w:sz="12" w:space="1" w:color="auto"/>
        </w:pBdr>
        <w:jc w:val="both"/>
        <w:rPr>
          <w:rFonts w:ascii="Times New Roman" w:hAnsi="Times New Roman" w:cs="Times New Roman"/>
          <w:sz w:val="24"/>
          <w:szCs w:val="24"/>
        </w:rPr>
      </w:pPr>
      <w:r>
        <w:rPr>
          <w:rFonts w:ascii="Times New Roman" w:hAnsi="Times New Roman" w:cs="Times New Roman"/>
          <w:sz w:val="24"/>
          <w:szCs w:val="24"/>
        </w:rPr>
        <w:t>in crisis of vocation.                                                             (27.8)      (25)   (11.1)   (0)     (36.1)</w:t>
      </w:r>
    </w:p>
    <w:p w:rsidR="00D42EA3" w:rsidRDefault="00D42EA3" w:rsidP="00D42EA3">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This finding by interference, submitted that majority of the participants 77.7% cumulatively agreed that some religious abandon the study of Constitutions and Directives, spiritual readings as well as other topics. A 2.8% of the respondents were uncertain, 11.1% were disagreed and finally 8.3% were strongly disagreed that some religious abandon the study of Constitutions and Directives, spiritual readings as well as other topics. From the response, it is an indicator of abandon of the spiritual readings and the Constitutions and Directives, which will negatively affect the religious life and their way of life. Some of the respondents expressed that the brothers give more time to their pastoral ministry than to their concretion. The activism is the fact that religious do not study their constitutions and directives. </w:t>
      </w:r>
    </w:p>
    <w:p w:rsidR="00D42EA3" w:rsidRDefault="00D42EA3" w:rsidP="00D42EA3">
      <w:pPr>
        <w:spacing w:line="36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         Otherwise, other respondents agreed “Yes”, because the religious might have probably lost the sense of their vocation and the institute in which they belong. For example, presently, majority of the religious no longer read spiritual books, even the constitutions of their institute.</w:t>
      </w:r>
    </w:p>
    <w:p w:rsidR="00D42EA3" w:rsidRDefault="00D42EA3" w:rsidP="00D42EA3">
      <w:pPr>
        <w:spacing w:line="360" w:lineRule="auto"/>
        <w:jc w:val="both"/>
        <w:rPr>
          <w:rFonts w:ascii="Times New Roman" w:hAnsi="Times New Roman" w:cs="Times New Roman"/>
          <w:bCs/>
          <w:sz w:val="24"/>
          <w:szCs w:val="24"/>
        </w:rPr>
      </w:pPr>
      <w:r>
        <w:rPr>
          <w:rFonts w:ascii="Times New Roman" w:hAnsi="Times New Roman" w:cs="Times New Roman"/>
          <w:bCs/>
          <w:color w:val="FF0000"/>
          <w:sz w:val="24"/>
          <w:szCs w:val="24"/>
        </w:rPr>
        <w:t xml:space="preserve">         </w:t>
      </w:r>
      <w:r>
        <w:rPr>
          <w:rFonts w:ascii="Times New Roman" w:hAnsi="Times New Roman" w:cs="Times New Roman"/>
          <w:bCs/>
          <w:color w:val="000000" w:themeColor="text1"/>
          <w:sz w:val="24"/>
          <w:szCs w:val="24"/>
        </w:rPr>
        <w:t xml:space="preserve">The study cumulatively showed </w:t>
      </w:r>
      <w:r>
        <w:rPr>
          <w:rFonts w:ascii="Times New Roman" w:hAnsi="Times New Roman" w:cs="Times New Roman"/>
          <w:bCs/>
          <w:sz w:val="24"/>
          <w:szCs w:val="24"/>
        </w:rPr>
        <w:t xml:space="preserve">that most of the respondents 77.7% agreed that individualism grows and leads to partialities, divisions in communities’ life, 16.7% were uncertain, and 5.6% were disagreed. Some of the respondents agreed “Yes” because nowadays the religious life is facing the reality of individualism in the communities especially in disguised form. The study is not in conformity with the findings of Long that postmodernists have turned away from individualism when he affirms that they “view life from a communal perspective, not from the enlightenment perspective of the autonomous self”(Long 2004). The overwhelming responses from the participants suggested that brothers who live above ones means might cultivate the habit of diverting community funds meant for other projects to satisfy ones needs. Such behavior is facilitated by individualism a tendency of indulging in individual business, unhealthy relationship and extravagant way of life. The study is in agreement with (Paul O'Callaghan, 2017) that attitude of individualism has forced some individuals to be influenced by modern world to a generalized loss of communalism. This finding approves with (Russell 2020) that corporate individualism yields the opposite outcome rather than strengthening the community ties, individualism isolates one from another in the same community. When brothers over accentuate self-interest and self-satisfaction at the expense of what is communal. This confined the result of the current study.   This is one of the contests of existing effectively religious community among some religious families and Hospitaller community is not an exception. </w:t>
      </w:r>
    </w:p>
    <w:p w:rsidR="00D42EA3" w:rsidRDefault="00D42EA3" w:rsidP="00D42EA3">
      <w:pPr>
        <w:tabs>
          <w:tab w:val="right" w:pos="9360"/>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The study cumulatively showed that most of the participants 52.8% agreed that </w:t>
      </w:r>
      <w:r>
        <w:rPr>
          <w:rFonts w:ascii="Times New Roman" w:hAnsi="Times New Roman" w:cs="Times New Roman"/>
          <w:sz w:val="24"/>
          <w:szCs w:val="24"/>
        </w:rPr>
        <w:t xml:space="preserve">the Hospitaller Order helps the brothers who are in crisis of vocation, 36.1% disagreed and 11.1% were uncertain. Some of the respondents expressed that the lack of the experience of compassion, gentleness and love within community can lead to an approach to ministry that is anything but compassionate, gentle or loving.  Most of the result indicate that alcoholism among the religious in community life is one aspect that left faithful disorganized, questioning the religious way of life. The growing number of religious who abuse alcohols alarming and care needs to be in such challenges. Common responses from the participants convinced that the economy of exclusion breeds lack of unity in religious communities. </w:t>
      </w:r>
      <w:r>
        <w:rPr>
          <w:rFonts w:ascii="Times New Roman" w:hAnsi="Times New Roman" w:cs="Times New Roman"/>
          <w:bCs/>
          <w:sz w:val="24"/>
          <w:szCs w:val="24"/>
        </w:rPr>
        <w:t xml:space="preserve">Otherwise, some respondents suggested that the </w:t>
      </w:r>
      <w:r>
        <w:rPr>
          <w:rFonts w:ascii="Times New Roman" w:hAnsi="Times New Roman" w:cs="Times New Roman"/>
          <w:bCs/>
          <w:sz w:val="24"/>
          <w:szCs w:val="24"/>
        </w:rPr>
        <w:lastRenderedPageBreak/>
        <w:t>formation program should encourage having spiritual directors during the initial and continuing formation and implored all the guiding principles provided by the Church. Every brother in crisis should be helped to face the realities of life without depending solely on others. T</w:t>
      </w:r>
      <w:r>
        <w:rPr>
          <w:rFonts w:ascii="Times New Roman" w:hAnsi="Times New Roman" w:cs="Times New Roman"/>
          <w:sz w:val="24"/>
          <w:szCs w:val="24"/>
        </w:rPr>
        <w:t xml:space="preserve">herefore, the HOSJG needs formators who have some skills and resources of assistance for a true </w:t>
      </w:r>
      <w:r w:rsidRPr="005C0BAD">
        <w:rPr>
          <w:rFonts w:ascii="Times New Roman" w:hAnsi="Times New Roman" w:cs="Times New Roman"/>
          <w:sz w:val="24"/>
          <w:szCs w:val="24"/>
        </w:rPr>
        <w:t>accompaniment whether they comprehend that Jesus who remains the assured groundwork”</w:t>
      </w:r>
      <w:r w:rsidRPr="005C0BAD">
        <w:rPr>
          <w:rStyle w:val="FootnoteReference"/>
          <w:rFonts w:ascii="Times New Roman" w:hAnsi="Times New Roman" w:cs="Times New Roman"/>
          <w:sz w:val="24"/>
          <w:szCs w:val="24"/>
        </w:rPr>
        <w:footnoteReference w:id="120"/>
      </w:r>
      <w:r w:rsidRPr="005C0BAD">
        <w:rPr>
          <w:rFonts w:ascii="Times New Roman" w:hAnsi="Times New Roman" w:cs="Times New Roman"/>
          <w:sz w:val="24"/>
          <w:szCs w:val="24"/>
        </w:rPr>
        <w:t>. According to Vatican, council II,</w:t>
      </w:r>
      <w:r>
        <w:rPr>
          <w:rFonts w:ascii="Times New Roman" w:hAnsi="Times New Roman" w:cs="Times New Roman"/>
          <w:sz w:val="24"/>
          <w:szCs w:val="24"/>
        </w:rPr>
        <w:t xml:space="preserve"> Priestly and religious formation might</w:t>
      </w:r>
      <w:r w:rsidRPr="005C0BAD">
        <w:rPr>
          <w:rFonts w:ascii="Times New Roman" w:hAnsi="Times New Roman" w:cs="Times New Roman"/>
          <w:sz w:val="24"/>
          <w:szCs w:val="24"/>
        </w:rPr>
        <w:t xml:space="preserve"> wish at the improvement</w:t>
      </w:r>
      <w:r>
        <w:rPr>
          <w:rFonts w:ascii="Times New Roman" w:hAnsi="Times New Roman" w:cs="Times New Roman"/>
          <w:sz w:val="24"/>
          <w:szCs w:val="24"/>
        </w:rPr>
        <w:t xml:space="preserve"> of a process</w:t>
      </w:r>
      <w:r w:rsidRPr="005C0BAD">
        <w:rPr>
          <w:rFonts w:ascii="Times New Roman" w:hAnsi="Times New Roman" w:cs="Times New Roman"/>
          <w:sz w:val="24"/>
          <w:szCs w:val="24"/>
        </w:rPr>
        <w:t xml:space="preserve"> of formation for the right stage of human maturity</w:t>
      </w:r>
      <w:r>
        <w:rPr>
          <w:rFonts w:ascii="Times New Roman" w:hAnsi="Times New Roman" w:cs="Times New Roman"/>
          <w:sz w:val="24"/>
          <w:szCs w:val="24"/>
        </w:rPr>
        <w:t xml:space="preserve">. The </w:t>
      </w:r>
      <w:r w:rsidRPr="005C0BAD">
        <w:rPr>
          <w:rFonts w:ascii="Times New Roman" w:hAnsi="Times New Roman" w:cs="Times New Roman"/>
          <w:sz w:val="24"/>
          <w:szCs w:val="24"/>
        </w:rPr>
        <w:t>stability of character, ability to make carefully balanced decisions, strength of character and those good qualities proper to the ministry of the sincerity of Christ, constant love of ju</w:t>
      </w:r>
      <w:r>
        <w:rPr>
          <w:rFonts w:ascii="Times New Roman" w:hAnsi="Times New Roman" w:cs="Times New Roman"/>
          <w:sz w:val="24"/>
          <w:szCs w:val="24"/>
        </w:rPr>
        <w:t>stice are other components that religious formation could have</w:t>
      </w:r>
      <w:r w:rsidRPr="005C0BAD">
        <w:rPr>
          <w:rFonts w:ascii="Times New Roman" w:hAnsi="Times New Roman" w:cs="Times New Roman"/>
          <w:sz w:val="24"/>
          <w:szCs w:val="24"/>
        </w:rPr>
        <w:t>.</w:t>
      </w:r>
    </w:p>
    <w:p w:rsidR="00D42EA3" w:rsidRDefault="00D42EA3" w:rsidP="00D42EA3">
      <w:pPr>
        <w:tabs>
          <w:tab w:val="right" w:pos="93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4.6.1. Challenges of community life affecting services</w:t>
      </w:r>
    </w:p>
    <w:p w:rsidR="00D42EA3" w:rsidRDefault="00D42EA3" w:rsidP="00D42EA3">
      <w:pPr>
        <w:tabs>
          <w:tab w:val="right" w:pos="9360"/>
        </w:tabs>
        <w:spacing w:line="360" w:lineRule="auto"/>
        <w:jc w:val="both"/>
        <w:rPr>
          <w:rFonts w:ascii="Times New Roman" w:eastAsia="Times New Roman" w:hAnsi="Times New Roman" w:cs="Times New Roman"/>
          <w:color w:val="000000"/>
          <w:sz w:val="24"/>
          <w:szCs w:val="24"/>
          <w:lang w:eastAsia="fr-FR"/>
        </w:rPr>
      </w:pPr>
      <w:r>
        <w:rPr>
          <w:rFonts w:ascii="Times New Roman" w:hAnsi="Times New Roman" w:cs="Times New Roman"/>
          <w:b/>
          <w:sz w:val="24"/>
          <w:szCs w:val="24"/>
        </w:rPr>
        <w:t xml:space="preserve">        </w:t>
      </w:r>
      <w:r>
        <w:rPr>
          <w:rFonts w:ascii="Times New Roman" w:hAnsi="Times New Roman" w:cs="Times New Roman"/>
          <w:sz w:val="24"/>
          <w:szCs w:val="24"/>
        </w:rPr>
        <w:t xml:space="preserve">According to some respondents, </w:t>
      </w:r>
      <w:r>
        <w:rPr>
          <w:rFonts w:ascii="Times New Roman" w:eastAsia="Times New Roman" w:hAnsi="Times New Roman" w:cs="Times New Roman"/>
          <w:color w:val="000000"/>
          <w:sz w:val="24"/>
          <w:szCs w:val="24"/>
          <w:lang w:eastAsia="fr-FR"/>
        </w:rPr>
        <w:t xml:space="preserve">the lack of collaboration, the practice of fraternal correction and the negligence of prayer life or hours of meditation are the basic contests encountered in community life. Community is a principal source of companionship and a privileged context for the personal growth of religious. </w:t>
      </w:r>
      <w:r>
        <w:rPr>
          <w:rFonts w:ascii="Times New Roman" w:hAnsi="Times New Roman" w:cs="Times New Roman"/>
          <w:sz w:val="24"/>
          <w:szCs w:val="24"/>
        </w:rPr>
        <w:t xml:space="preserve">Most of the respondents mentioned that social media is a challenge of common life that affects our service. Social media has proven to be an effective means of evangelization even to the remote areas. In contrast, other interviewees thought that when a religious becomes addicted to social media, it becomes a source of distraction to religious community. The research for personal interest or the desire to possess and dominate make the religious rejecting rules and norms, living an indifference life. They pointed out unsociable apostolate in the service, lack of transparency in the management and lack of solidarity in case of difficulty. </w:t>
      </w:r>
      <w:r>
        <w:rPr>
          <w:rFonts w:ascii="Times New Roman" w:eastAsia="Times New Roman" w:hAnsi="Times New Roman" w:cs="Times New Roman"/>
          <w:color w:val="000000"/>
          <w:sz w:val="24"/>
          <w:szCs w:val="24"/>
          <w:lang w:eastAsia="fr-FR"/>
        </w:rPr>
        <w:t>Pope Francis, in his address to the Salesians of Don Bosco in 2014 stated: the Civilizing of the Gospel is witnessed in fraternity lived in community and is fashioned through welcome, respect, communal service and empathetic kindness, forgiveness and joyfulness and other values”</w:t>
      </w:r>
      <w:r>
        <w:rPr>
          <w:rStyle w:val="FootnoteReference"/>
          <w:rFonts w:ascii="Times New Roman" w:eastAsia="Times New Roman" w:hAnsi="Times New Roman" w:cs="Times New Roman"/>
          <w:color w:val="000000"/>
          <w:sz w:val="24"/>
          <w:szCs w:val="24"/>
          <w:lang w:eastAsia="fr-FR"/>
        </w:rPr>
        <w:footnoteReference w:id="121"/>
      </w:r>
      <w:r>
        <w:rPr>
          <w:rFonts w:ascii="Times New Roman" w:eastAsia="Times New Roman" w:hAnsi="Times New Roman" w:cs="Times New Roman"/>
          <w:color w:val="000000"/>
          <w:sz w:val="24"/>
          <w:szCs w:val="24"/>
          <w:lang w:eastAsia="fr-FR"/>
        </w:rPr>
        <w:t>.</w:t>
      </w:r>
    </w:p>
    <w:p w:rsidR="00517DAD" w:rsidRDefault="00517DAD" w:rsidP="00D42EA3">
      <w:pPr>
        <w:tabs>
          <w:tab w:val="right" w:pos="9360"/>
        </w:tabs>
        <w:spacing w:line="360" w:lineRule="auto"/>
        <w:jc w:val="both"/>
        <w:rPr>
          <w:rFonts w:ascii="Times New Roman" w:hAnsi="Times New Roman" w:cs="Times New Roman"/>
          <w:color w:val="000000"/>
          <w:sz w:val="24"/>
          <w:szCs w:val="24"/>
          <w:bdr w:val="none" w:sz="0" w:space="0" w:color="auto" w:frame="1"/>
          <w:shd w:val="clear" w:color="auto" w:fill="F8F8FB"/>
        </w:rPr>
      </w:pPr>
      <w:bookmarkStart w:id="17" w:name="_GoBack"/>
      <w:bookmarkEnd w:id="17"/>
    </w:p>
    <w:p w:rsidR="00D42EA3" w:rsidRDefault="00D42EA3" w:rsidP="00D42EA3">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color w:val="000000" w:themeColor="text1"/>
          <w:sz w:val="24"/>
          <w:szCs w:val="24"/>
        </w:rPr>
        <w:lastRenderedPageBreak/>
        <w:t>4.7 Effects</w:t>
      </w:r>
      <w:r>
        <w:rPr>
          <w:rFonts w:ascii="Times New Roman" w:hAnsi="Times New Roman" w:cs="Times New Roman"/>
          <w:b/>
          <w:bCs/>
          <w:color w:val="000000" w:themeColor="text1"/>
          <w:sz w:val="24"/>
          <w:szCs w:val="24"/>
        </w:rPr>
        <w:t xml:space="preserve"> facing holistic formation at the stage of ongoing formation</w:t>
      </w:r>
    </w:p>
    <w:p w:rsidR="00D42EA3" w:rsidRPr="00B32491"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This section tackles the following objective of this research (Q.9-13) which sought to solicit the views of the participants on how the effects</w:t>
      </w:r>
      <w:r>
        <w:rPr>
          <w:rFonts w:ascii="Times New Roman" w:hAnsi="Times New Roman" w:cs="Times New Roman"/>
          <w:bCs/>
          <w:color w:val="000000" w:themeColor="text1"/>
          <w:sz w:val="24"/>
          <w:szCs w:val="24"/>
        </w:rPr>
        <w:t xml:space="preserve"> facing holistic approach to formation at the stage of ongoing formation. </w:t>
      </w:r>
      <w:r>
        <w:rPr>
          <w:rFonts w:ascii="Times New Roman" w:hAnsi="Times New Roman" w:cs="Times New Roman"/>
          <w:color w:val="000000" w:themeColor="text1"/>
          <w:sz w:val="24"/>
          <w:szCs w:val="24"/>
        </w:rPr>
        <w:t>While describing the findings, the researcher has fused the score of the answers ‘agree and strongly agree’ into agree; ‘strongly disagree’ and disagree’ into disagree, and ‘Uncertain’. The results will be tabulated and discussed.</w:t>
      </w:r>
    </w:p>
    <w:p w:rsidR="00D42EA3" w:rsidRDefault="00D42EA3" w:rsidP="00D42EA3">
      <w:pPr>
        <w:tabs>
          <w:tab w:val="right" w:pos="9360"/>
        </w:tabs>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Table 4.6: Descriptive Statistics on the Effects</w:t>
      </w:r>
      <w:r>
        <w:rPr>
          <w:rFonts w:ascii="Times New Roman" w:hAnsi="Times New Roman" w:cs="Times New Roman"/>
          <w:b/>
          <w:bCs/>
          <w:color w:val="000000" w:themeColor="text1"/>
          <w:sz w:val="24"/>
          <w:szCs w:val="24"/>
        </w:rPr>
        <w:t xml:space="preserve"> facing holistic formation at the stage of ongoing formation</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 xml:space="preserve">     _____________________________________________________________________________</w:t>
      </w:r>
    </w:p>
    <w:p w:rsidR="00D42EA3" w:rsidRDefault="00D42EA3" w:rsidP="00D42EA3">
      <w:pPr>
        <w:pBdr>
          <w:bottom w:val="single" w:sz="12" w:space="1" w:color="auto"/>
        </w:pBdr>
        <w:tabs>
          <w:tab w:val="right" w:pos="9360"/>
        </w:tabs>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Statement                                                                               SA        A           U         SD       D</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Brothers participating together in praying and reflecting      14         19             3           0        0</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on the Word of God helps young brothers to grow             (39%)   (52.7%)    (8.3)      (0)     (0)</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in spiritual life and put it into practice.</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Combined efforts of the whole community in                      9         21             6            0          0</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showing non-discriminatory love and concern                 (25%)  (58.3%)    (16.7)      (0)       (0)</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for everybody help brothers to learn</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the true fraternal love.</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The formative community is a place where                        9            23              3            0        1</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everybody learns to participate in helping one</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another to grow in their vocation through mutual          (25%)      (64%)    (8.3%)     (0)  (2.7%)</w:t>
      </w:r>
    </w:p>
    <w:p w:rsidR="00D42EA3" w:rsidRDefault="00D42EA3" w:rsidP="00D42EA3">
      <w:pPr>
        <w:pBdr>
          <w:bottom w:val="single" w:sz="12" w:space="1" w:color="auto"/>
        </w:pBd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sharing of joys and difficulties in daily living.</w:t>
      </w:r>
    </w:p>
    <w:p w:rsidR="00D42EA3" w:rsidRDefault="00D42EA3" w:rsidP="00D42EA3">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rPr>
        <w:t xml:space="preserve">         Table 4.6 indicated that overwhelming majority of the participants 91.7% agreed that </w:t>
      </w:r>
      <w:r>
        <w:rPr>
          <w:rFonts w:ascii="Times New Roman" w:hAnsi="Times New Roman" w:cs="Times New Roman"/>
          <w:bCs/>
          <w:color w:val="000000" w:themeColor="text1"/>
          <w:sz w:val="24"/>
          <w:szCs w:val="24"/>
        </w:rPr>
        <w:t xml:space="preserve">Brothers participating together in praying and reflecting on the Word of God helps young brothers to grow in spiritual life and put it into practice. 8.3% of the respondents were uncertain on this declaration. The respondents were of the point that participating together in prayer and reflection </w:t>
      </w:r>
      <w:r>
        <w:rPr>
          <w:rFonts w:ascii="Times New Roman" w:hAnsi="Times New Roman" w:cs="Times New Roman"/>
          <w:bCs/>
          <w:color w:val="000000" w:themeColor="text1"/>
          <w:sz w:val="24"/>
          <w:szCs w:val="24"/>
        </w:rPr>
        <w:lastRenderedPageBreak/>
        <w:t xml:space="preserve">on the word of God helps those under formation in their spiritual life. Pope Francis supports this opinion in validating that saints are models to follow and the holy individuals we encounter in the ordinary  moments of life, the” saints of next gate, </w:t>
      </w:r>
      <w:r>
        <w:rPr>
          <w:rFonts w:ascii="Times New Roman" w:hAnsi="Times New Roman" w:cs="Times New Roman"/>
          <w:color w:val="000000" w:themeColor="text1"/>
          <w:sz w:val="24"/>
          <w:szCs w:val="24"/>
          <w:shd w:val="clear" w:color="auto" w:fill="FFFFFF"/>
        </w:rPr>
        <w:t> who, with the grace of God, attempted to practice the good news in the ordinariness of their lives”</w:t>
      </w:r>
      <w:r>
        <w:rPr>
          <w:rStyle w:val="FootnoteReference"/>
          <w:rFonts w:ascii="Times New Roman" w:hAnsi="Times New Roman" w:cs="Times New Roman"/>
          <w:color w:val="000000" w:themeColor="text1"/>
          <w:sz w:val="24"/>
          <w:szCs w:val="24"/>
          <w:shd w:val="clear" w:color="auto" w:fill="FFFFFF"/>
        </w:rPr>
        <w:footnoteReference w:id="122"/>
      </w:r>
      <w:r>
        <w:rPr>
          <w:rFonts w:ascii="Times New Roman" w:hAnsi="Times New Roman" w:cs="Times New Roman"/>
          <w:color w:val="000000" w:themeColor="text1"/>
          <w:sz w:val="24"/>
          <w:szCs w:val="24"/>
          <w:shd w:val="clear" w:color="auto" w:fill="FFFFFF"/>
        </w:rPr>
        <w:t xml:space="preserve">. </w:t>
      </w:r>
    </w:p>
    <w:p w:rsidR="00D42EA3" w:rsidRDefault="00D42EA3" w:rsidP="00D42EA3">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Most of the interviewees articulated that </w:t>
      </w:r>
      <w:r>
        <w:rPr>
          <w:rFonts w:ascii="Times New Roman" w:hAnsi="Times New Roman" w:cs="Times New Roman"/>
          <w:bCs/>
          <w:sz w:val="24"/>
          <w:szCs w:val="24"/>
        </w:rPr>
        <w:t xml:space="preserve">more we share more people learn by experiences of others. </w:t>
      </w:r>
      <w:r>
        <w:rPr>
          <w:rFonts w:ascii="Times New Roman" w:hAnsi="Times New Roman" w:cs="Times New Roman"/>
          <w:color w:val="000000" w:themeColor="text1"/>
          <w:sz w:val="24"/>
          <w:szCs w:val="24"/>
          <w:shd w:val="clear" w:color="auto" w:fill="FFFFFF"/>
        </w:rPr>
        <w:t xml:space="preserve">Sharing the word of God with the young brothers could inspire them to live an enhanced spiritual life. </w:t>
      </w:r>
      <w:r>
        <w:rPr>
          <w:rFonts w:ascii="Times New Roman" w:hAnsi="Times New Roman" w:cs="Times New Roman"/>
          <w:bCs/>
          <w:sz w:val="24"/>
          <w:szCs w:val="24"/>
        </w:rPr>
        <w:t>The seniors have infinite impact on the young. When they are engaged, the young brothers become engaged. First of all this will serve as an example for the young brothers to emulate. Secondly, it will help them to understand the essence and importance of community prayer and reflection on God’s Word. The result even suggested the witness of the elder brothers or sisters in encouraging those under formation the spirit of sharing the word of God.</w:t>
      </w:r>
    </w:p>
    <w:p w:rsidR="00D42EA3" w:rsidRDefault="00D42EA3" w:rsidP="00D42EA3">
      <w:pPr>
        <w:spacing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 xml:space="preserve">        Cumulatively 83.3% of the respondents agreed with the statement that combined efforts of the whole community in viewing non-discriminatory love and concern for everybody help brothers to </w:t>
      </w:r>
      <w:r>
        <w:rPr>
          <w:rFonts w:ascii="Times New Roman" w:hAnsi="Times New Roman" w:cs="Times New Roman"/>
          <w:bCs/>
          <w:sz w:val="24"/>
          <w:szCs w:val="24"/>
        </w:rPr>
        <w:t xml:space="preserve">learn the true fraternal love permitting them to live in good harmony during formation. This agreement showed that combined efforts of the whole community in showing non-discrimination love enhance the spiritual growth of the young brothers who are the future spiritual leaders of the congregations. </w:t>
      </w:r>
    </w:p>
    <w:p w:rsidR="00D42EA3" w:rsidRDefault="00D42EA3" w:rsidP="00D42EA3">
      <w:pPr>
        <w:spacing w:line="360" w:lineRule="auto"/>
        <w:jc w:val="both"/>
        <w:rPr>
          <w:rFonts w:ascii="Times New Roman" w:hAnsi="Times New Roman" w:cs="Times New Roman"/>
          <w:bCs/>
          <w:color w:val="FF0000"/>
          <w:sz w:val="24"/>
          <w:szCs w:val="24"/>
        </w:rPr>
      </w:pPr>
      <w:r>
        <w:rPr>
          <w:rFonts w:ascii="Times New Roman" w:hAnsi="Times New Roman" w:cs="Times New Roman"/>
          <w:bCs/>
          <w:sz w:val="24"/>
          <w:szCs w:val="24"/>
        </w:rPr>
        <w:t xml:space="preserve">           Some of the respondents agreed “Yes” because the program and the community needs to be trusted and appreciated through love and good harmony. They suggested that renewing the spirit of unconditional love in the community where like St. Paul, there is neither Greek nor Jew; black or white, Senegalese or Kenyan. Secondly, revisiting with a sincere heart the source: Jesus Christ himself who is the author of the vocation to fraternal life.</w:t>
      </w:r>
    </w:p>
    <w:p w:rsidR="00D42EA3" w:rsidRDefault="00D42EA3" w:rsidP="00D42EA3">
      <w:pPr>
        <w:spacing w:line="360" w:lineRule="auto"/>
        <w:jc w:val="both"/>
        <w:rPr>
          <w:rFonts w:ascii="Times New Roman" w:hAnsi="Times New Roman" w:cs="Times New Roman"/>
          <w:bCs/>
          <w:color w:val="FF0000"/>
          <w:sz w:val="24"/>
          <w:szCs w:val="24"/>
        </w:rPr>
      </w:pPr>
      <w:r>
        <w:rPr>
          <w:rFonts w:ascii="Times New Roman" w:hAnsi="Times New Roman" w:cs="Times New Roman"/>
          <w:bCs/>
          <w:color w:val="000000" w:themeColor="text1"/>
          <w:sz w:val="24"/>
          <w:szCs w:val="24"/>
        </w:rPr>
        <w:t xml:space="preserve">        The statement on the formative community is a place where everyone learns to contribute in serving one another to grow in their vocation through mutual sharing of joys and difficulties in daily living showed 89% of the respondents were agreed. In contrast, 8.3% were uncertain and (2.7%) disagreed. The results support the idea that a community is a place where fraternal love </w:t>
      </w:r>
      <w:r>
        <w:rPr>
          <w:rFonts w:ascii="Times New Roman" w:hAnsi="Times New Roman" w:cs="Times New Roman"/>
          <w:bCs/>
          <w:color w:val="000000" w:themeColor="text1"/>
          <w:sz w:val="24"/>
          <w:szCs w:val="24"/>
        </w:rPr>
        <w:lastRenderedPageBreak/>
        <w:t>grows when every member participates actively in helping each other and building it up as one family. Community is the first and most believable Gospel that we can preach. We are asked to humanize our community. Build friendship between yourselves, family life, love among you. The monastery may not be an unhappiness but as a family full with joy. There are and there will be complications and contests but like in a family, with love, search for a solution with love; do not destroy this to resolve that; do not enter competitions… let things go, do by brad, be patient with everything, smile from the heart… and a sign of this is joy”</w:t>
      </w:r>
      <w:r>
        <w:rPr>
          <w:rStyle w:val="FootnoteReference"/>
          <w:rFonts w:ascii="Times New Roman" w:hAnsi="Times New Roman" w:cs="Times New Roman"/>
          <w:bCs/>
          <w:color w:val="000000" w:themeColor="text1"/>
          <w:sz w:val="24"/>
          <w:szCs w:val="24"/>
        </w:rPr>
        <w:footnoteReference w:id="123"/>
      </w:r>
      <w:r>
        <w:rPr>
          <w:rFonts w:ascii="Times New Roman" w:hAnsi="Times New Roman" w:cs="Times New Roman"/>
          <w:bCs/>
          <w:color w:val="000000" w:themeColor="text1"/>
          <w:sz w:val="24"/>
          <w:szCs w:val="24"/>
        </w:rPr>
        <w:t xml:space="preserve">. Community is for assignment and the quality of our mission will be enhanced by the quality of our community living. The respondents interviewed revealed that the community must be a place where the members prayed together of pardon, forgiveness and reconciliation.  According to the most respondents interviewed, as brothers of hospitality we must discover a new sense of community that goes beyond physical and structural realities. Our community boundaries can never be fixed, but must be welcoming, intentional and inclusive, especially for those who share our mission. </w:t>
      </w:r>
      <w:r>
        <w:rPr>
          <w:rFonts w:ascii="Times New Roman" w:hAnsi="Times New Roman" w:cs="Times New Roman"/>
          <w:sz w:val="24"/>
          <w:szCs w:val="24"/>
          <w:shd w:val="clear" w:color="auto" w:fill="FFFFFF"/>
        </w:rPr>
        <w:t>Dr. George Kaitholil mentions simple and ordinary effects that are very useful for keeping the community united, and in constructing up participation and fraternal spirit. Some of the things are community prayers, meals, recreation, celebrations, apostolate, meetings, projects, evaluation, outing, gathering, recollection, and planning community discernment”</w:t>
      </w:r>
      <w:r>
        <w:rPr>
          <w:rStyle w:val="FootnoteReference"/>
          <w:rFonts w:ascii="Times New Roman" w:hAnsi="Times New Roman" w:cs="Times New Roman"/>
          <w:sz w:val="24"/>
          <w:szCs w:val="24"/>
          <w:shd w:val="clear" w:color="auto" w:fill="FFFFFF"/>
        </w:rPr>
        <w:footnoteReference w:id="124"/>
      </w:r>
      <w:r>
        <w:rPr>
          <w:rFonts w:ascii="Times New Roman" w:hAnsi="Times New Roman" w:cs="Times New Roman"/>
          <w:sz w:val="24"/>
          <w:szCs w:val="24"/>
          <w:shd w:val="clear" w:color="auto" w:fill="FFFFFF"/>
        </w:rPr>
        <w:t xml:space="preserve">. </w:t>
      </w:r>
    </w:p>
    <w:p w:rsidR="00D42EA3" w:rsidRDefault="00D42EA3" w:rsidP="00D42EA3">
      <w:pPr>
        <w:tabs>
          <w:tab w:val="right" w:pos="9360"/>
        </w:tabs>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4.7.1 Living their vocation properly</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Most of the respondents believed that human and spiritual maturity are the keys elements of living properly the religious vocation. The animation of the liturgy, the sharing of the word of God, the formation life and the philosophy of Saint of John of God could be tools of assisting brothers to live their vocation with faithfulness. Therefore, the formator who is an assistant to the spirit of God could help the young brothers through some skills to open their minds to listen the sign of the times with sincerity and truthful dialogue and transparency. </w:t>
      </w:r>
      <w:r w:rsidRPr="00E20B1A">
        <w:rPr>
          <w:rFonts w:ascii="Times New Roman" w:hAnsi="Times New Roman" w:cs="Times New Roman"/>
          <w:bCs/>
          <w:color w:val="000000" w:themeColor="text1"/>
          <w:sz w:val="24"/>
          <w:szCs w:val="24"/>
        </w:rPr>
        <w:t>A fulfilling life of brothers is based on supporting each other at all times and accepting each other with our faults and qualities.</w:t>
      </w:r>
    </w:p>
    <w:p w:rsidR="00D42EA3" w:rsidRDefault="00D42EA3" w:rsidP="00D42EA3">
      <w:pPr>
        <w:tabs>
          <w:tab w:val="right" w:pos="9360"/>
        </w:tabs>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The constant renewal of their commitment, the desire to be accompanied are good opportunities for a religious to think about her vocation and deepen what is happening in his relationship with God who calls hum. Another component that will help the brothers to live their </w:t>
      </w:r>
      <w:r>
        <w:rPr>
          <w:rFonts w:ascii="Times New Roman" w:hAnsi="Times New Roman" w:cs="Times New Roman"/>
          <w:bCs/>
          <w:color w:val="000000" w:themeColor="text1"/>
          <w:sz w:val="24"/>
          <w:szCs w:val="24"/>
        </w:rPr>
        <w:lastRenderedPageBreak/>
        <w:t>vocation is their prayer life by meditation to understand the importance of the spiritual life. The brothers must notice how they live and the depth of their convictions of the religious live through sexual and spiritual maturity. Other respondents said that the brothers must have the necessary training in holistic formation to help them to live with other brothers who are an example of way of life. Therefore, they must need to be trained so that they keep the love for the charism and the spirituality of the Hospitaller Order. The respondents believed that the content of the formation must be fraternity. The consecrated persons must show that the vocation of humanity to communion and unity is possible through action. Religious must march toward human and spiritual maturity.</w:t>
      </w:r>
    </w:p>
    <w:p w:rsidR="00D42EA3" w:rsidRDefault="00D42EA3" w:rsidP="00D42EA3">
      <w:pPr>
        <w:tabs>
          <w:tab w:val="right" w:pos="9360"/>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In their thinking, the interviewees were convinced that brothers to live their vocation appropriately is to have a solid formation plan so that they should understand that it is a vocation not a profession of competition. Other respondents suggested that brothers should never forget to revisit and keep their initial motivation to respond to the call and not to be influenced negatively by others. When a person distinguishes that, he is called personally by God and live in fraternity in a community. The formation program must unify and integrate the goals of all the aspects of formation in the programming of the Hospitaller Order.</w:t>
      </w:r>
    </w:p>
    <w:p w:rsidR="00D42EA3" w:rsidRDefault="00D42EA3" w:rsidP="00D42EA3">
      <w:pPr>
        <w:spacing w:line="360" w:lineRule="auto"/>
        <w:jc w:val="both"/>
        <w:rPr>
          <w:rFonts w:ascii="Times New Roman" w:hAnsi="Times New Roman" w:cs="Times New Roman"/>
          <w:b/>
          <w:color w:val="000000" w:themeColor="text1"/>
          <w:sz w:val="24"/>
          <w:szCs w:val="24"/>
        </w:rPr>
      </w:pPr>
      <w:r w:rsidRPr="003B7D7F">
        <w:rPr>
          <w:rFonts w:ascii="Times New Roman" w:hAnsi="Times New Roman" w:cs="Times New Roman"/>
          <w:b/>
          <w:color w:val="000000" w:themeColor="text1"/>
          <w:sz w:val="24"/>
          <w:szCs w:val="24"/>
        </w:rPr>
        <w:t>4.7.2 Elaboration on the program at the stage of ongoing formation</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According to some respondents, the ongoing formation is well established with clear guidelines. Most of the respondents believed that this stage is not followed, as it should be. They observed that the brothers are more oriented to professional growth but not religious continuing formation. They mentioned the lack of sufficient awareness of the importance of ongoing formation, the lack of will and laziness qualified as an activism and leadership. Ongoing formation is the pillar of the renewal of the religious life and it appears decisive not only for the apostolic effectiveness but for the future of the Hospitaller Order. </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Therefore, this stage should capture mystical growth, theological renewals, psychological plans, mortal and professional developments, and retirement or old age plans. Continuing education must take place in relationship with people. This call for the development of skills for relationship with all people the Hospitaller brothers serve in their ministry in their own or other culture and countries, the local churches and those of other religions. In a fruitful collaboration Hospitaller brothers must bring themselves and others to a completer life in Christ. In short, this </w:t>
      </w:r>
      <w:r>
        <w:rPr>
          <w:rFonts w:ascii="Times New Roman" w:hAnsi="Times New Roman" w:cs="Times New Roman"/>
          <w:color w:val="000000" w:themeColor="text1"/>
          <w:sz w:val="24"/>
          <w:szCs w:val="24"/>
        </w:rPr>
        <w:lastRenderedPageBreak/>
        <w:t xml:space="preserve">program shall be related to the apostolate of the religious life. Local community shall also set up means whereby a brother may be capable to share his learning experience with other members of the same community. </w:t>
      </w:r>
    </w:p>
    <w:p w:rsidR="00D42EA3" w:rsidRDefault="00D42EA3" w:rsidP="00D42EA3">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color w:val="000000" w:themeColor="text1"/>
          <w:sz w:val="24"/>
          <w:szCs w:val="24"/>
        </w:rPr>
        <w:t>4.8 Ways of integrating and enhancing the holistic formation both initial and ongoing formation</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This last objective (Q.14-19) explored the ways of integrating holistic method for initial and ongoing formation. The respondents were asked to give their opinions and other suggestions for the improvement of the holistic formation in for initial and ongoing formation for the Hospitaller brothers.  The researcher has also merged the score of the responses ‘agree and strongly agree’ into agree; ‘strongly disagree’ and disagree’ into disagree, and ‘Uncertain’. </w:t>
      </w:r>
    </w:p>
    <w:p w:rsidR="00D42EA3" w:rsidRDefault="00D42EA3" w:rsidP="00D42EA3">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4.8.1 Organizing sessions for formation </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The participants were asked to give their opinions to examine if </w:t>
      </w:r>
      <w:r>
        <w:rPr>
          <w:rFonts w:ascii="Times New Roman" w:hAnsi="Times New Roman" w:cs="Times New Roman"/>
          <w:sz w:val="24"/>
          <w:szCs w:val="24"/>
        </w:rPr>
        <w:t>organizing sessions of formation on the themes concerning the documents on consecrated Life, on the Order, on Pastoral care of the sick and bioethics.</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Table 4.7</w:t>
      </w:r>
    </w:p>
    <w:p w:rsidR="00D42EA3" w:rsidRDefault="00D42EA3" w:rsidP="00D42EA3">
      <w:pPr>
        <w:pBdr>
          <w:top w:val="single" w:sz="12" w:space="1" w:color="auto"/>
          <w:bottom w:val="single" w:sz="12" w:space="1" w:color="auto"/>
        </w:pBd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Likert Scale                               Solemn Professed             Scholastics          Percentage</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Strongly Agree                             16                                         11                              75%  </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Agree                                             6                                          3                                25%</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Uncertain                                       0                                          0                                 0</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Disagree                                         0                                          0                                 0</w:t>
      </w:r>
    </w:p>
    <w:p w:rsidR="00D42EA3" w:rsidRDefault="00D42EA3" w:rsidP="00D42EA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Strongly Disagree                          0                                          0                                 0</w:t>
      </w:r>
    </w:p>
    <w:p w:rsidR="00D42EA3" w:rsidRDefault="00D42EA3" w:rsidP="00D42EA3">
      <w:pPr>
        <w:tabs>
          <w:tab w:val="right" w:pos="9360"/>
        </w:tabs>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___________________________________________________________________________ </w:t>
      </w:r>
    </w:p>
    <w:p w:rsidR="00D42EA3" w:rsidRDefault="00D42EA3" w:rsidP="00D42EA3">
      <w:pPr>
        <w:pBdr>
          <w:bottom w:val="single" w:sz="12" w:space="1" w:color="auto"/>
        </w:pBdr>
        <w:tabs>
          <w:tab w:val="right" w:pos="9360"/>
        </w:tabs>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Total                                            22                                        14                               100%</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The table showed also that 100% of the respondents were agreed on having </w:t>
      </w:r>
      <w:r>
        <w:rPr>
          <w:rFonts w:ascii="Times New Roman" w:hAnsi="Times New Roman" w:cs="Times New Roman"/>
          <w:sz w:val="24"/>
          <w:szCs w:val="24"/>
        </w:rPr>
        <w:t xml:space="preserve">organizing sessions of formation on the themes concerning the documents on consecrated Life, on the Order, on Pastoral care of the sick and bioethics. Education and training to the consecrated life is an important task </w:t>
      </w:r>
      <w:r>
        <w:rPr>
          <w:rFonts w:ascii="Times New Roman" w:hAnsi="Times New Roman" w:cs="Times New Roman"/>
          <w:sz w:val="24"/>
          <w:szCs w:val="24"/>
        </w:rPr>
        <w:lastRenderedPageBreak/>
        <w:t xml:space="preserve">of every religious family that cares to achieve according to the needs of times and places to the call of God. The Hospitaller Order assists in cultivating the virtues of self-reflection and self-discipline, which are crucial for human development. </w:t>
      </w:r>
    </w:p>
    <w:p w:rsidR="00D42EA3" w:rsidRPr="00280725" w:rsidRDefault="00D42EA3" w:rsidP="00D42E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Some respondents’ were agreed that sessions are organized following certain opportunities offered. Pastoral care and bioethics are planned from time to time but on documents of consecrated life and, on the order are rarely organized. </w:t>
      </w:r>
      <w:r w:rsidRPr="007B6B17">
        <w:rPr>
          <w:rFonts w:ascii="Times New Roman" w:hAnsi="Times New Roman" w:cs="Times New Roman"/>
          <w:sz w:val="24"/>
          <w:szCs w:val="24"/>
        </w:rPr>
        <w:t>Attention to spiritual and religious need</w:t>
      </w:r>
      <w:r>
        <w:rPr>
          <w:rFonts w:ascii="Times New Roman" w:hAnsi="Times New Roman" w:cs="Times New Roman"/>
          <w:sz w:val="24"/>
          <w:szCs w:val="24"/>
        </w:rPr>
        <w:t xml:space="preserve">s carries great responsibility </w:t>
      </w:r>
      <w:r w:rsidRPr="007B6B17">
        <w:rPr>
          <w:rFonts w:ascii="Times New Roman" w:hAnsi="Times New Roman" w:cs="Times New Roman"/>
          <w:sz w:val="24"/>
          <w:szCs w:val="24"/>
        </w:rPr>
        <w:t>to act with competence and professionalism, adequate training is imperative. Therefore, it will be necessary to carry out a careful selection, centered on the quality of the training and the sessions organized to find instruments allowing an updating of knowledge and skills. The Magisterium of the Church insists on the necessity of the preparation of the pastoral worker because any apostolic activity "that is not supported by truly trained people is doomed to failure". The documents of the magisterium insist on a global and specific formation. These assertions are confirmed in the words of Pope John Paul II: "Focusing on quality therefore means giving priority to suitable basic training and constant updating through regular sessions. This is a fundamental need, which aims to ensure to the mission of the Church qualified personnel complete and adequate programs covering all dimensions of human, spiritual, doctrinal, apostolic and professi</w:t>
      </w:r>
      <w:r>
        <w:rPr>
          <w:rFonts w:ascii="Times New Roman" w:hAnsi="Times New Roman" w:cs="Times New Roman"/>
          <w:sz w:val="24"/>
          <w:szCs w:val="24"/>
        </w:rPr>
        <w:t>onal formation. I</w:t>
      </w:r>
      <w:r w:rsidRPr="00467B32">
        <w:rPr>
          <w:rFonts w:ascii="Times New Roman" w:hAnsi="Times New Roman" w:cs="Times New Roman"/>
          <w:sz w:val="24"/>
          <w:szCs w:val="24"/>
        </w:rPr>
        <w:t>t is therefore a demanding training for the person concerned and absorbing for all those who must participate in carrying it out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25"/>
      </w:r>
      <w:r>
        <w:rPr>
          <w:rFonts w:ascii="Times New Roman" w:hAnsi="Times New Roman" w:cs="Times New Roman"/>
          <w:sz w:val="24"/>
          <w:szCs w:val="24"/>
        </w:rPr>
        <w:t>. G</w:t>
      </w:r>
      <w:r w:rsidRPr="007B6B17">
        <w:rPr>
          <w:rFonts w:ascii="Times New Roman" w:hAnsi="Times New Roman" w:cs="Times New Roman"/>
          <w:sz w:val="24"/>
          <w:szCs w:val="24"/>
        </w:rPr>
        <w:t>iven the importance of these updating, congregations must plan and provide members with training appropriate to the responsibilities they have to assume every day.</w:t>
      </w:r>
    </w:p>
    <w:p w:rsidR="00D42EA3" w:rsidRDefault="00D42EA3" w:rsidP="00D42EA3">
      <w:pPr>
        <w:spacing w:line="360" w:lineRule="auto"/>
        <w:jc w:val="both"/>
        <w:rPr>
          <w:rFonts w:ascii="Times New Roman" w:hAnsi="Times New Roman" w:cs="Times New Roman"/>
          <w:b/>
          <w:color w:val="000000" w:themeColor="text1"/>
          <w:sz w:val="24"/>
          <w:szCs w:val="24"/>
        </w:rPr>
      </w:pPr>
    </w:p>
    <w:p w:rsidR="00D42EA3" w:rsidRDefault="00D42EA3" w:rsidP="00D42EA3">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4.8.2 Community dialogue in the spirit of free interaction on issues affecting formation increases the spiritual life as quality in the formation program</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participants were asked to give their opinions to examine if having a community dialogue in the spirit of free interaction on issues affecting increases the spiritual life as quality in the formation program.</w:t>
      </w:r>
    </w:p>
    <w:p w:rsidR="00D42EA3" w:rsidRDefault="00D42EA3" w:rsidP="00D42EA3">
      <w:pPr>
        <w:spacing w:line="360" w:lineRule="auto"/>
        <w:jc w:val="both"/>
        <w:rPr>
          <w:rFonts w:ascii="Times New Roman" w:hAnsi="Times New Roman" w:cs="Times New Roman"/>
          <w:color w:val="000000" w:themeColor="text1"/>
          <w:sz w:val="24"/>
          <w:szCs w:val="24"/>
        </w:rPr>
      </w:pPr>
    </w:p>
    <w:p w:rsidR="00D42EA3" w:rsidRDefault="00D42EA3" w:rsidP="00D42EA3">
      <w:pPr>
        <w:spacing w:line="360" w:lineRule="auto"/>
        <w:jc w:val="both"/>
        <w:rPr>
          <w:rFonts w:ascii="Times New Roman" w:hAnsi="Times New Roman" w:cs="Times New Roman"/>
          <w:color w:val="000000" w:themeColor="text1"/>
          <w:sz w:val="24"/>
          <w:szCs w:val="24"/>
        </w:rPr>
      </w:pPr>
    </w:p>
    <w:p w:rsidR="00D42EA3" w:rsidRDefault="00D42EA3" w:rsidP="00D42EA3">
      <w:pPr>
        <w:spacing w:line="360" w:lineRule="auto"/>
        <w:jc w:val="both"/>
        <w:rPr>
          <w:rFonts w:ascii="Times New Roman" w:hAnsi="Times New Roman" w:cs="Times New Roman"/>
          <w:color w:val="000000" w:themeColor="text1"/>
          <w:sz w:val="24"/>
          <w:szCs w:val="24"/>
        </w:rPr>
      </w:pPr>
    </w:p>
    <w:p w:rsidR="00D42EA3" w:rsidRDefault="00D42EA3" w:rsidP="00D42EA3">
      <w:pPr>
        <w:spacing w:line="360" w:lineRule="auto"/>
        <w:jc w:val="both"/>
        <w:rPr>
          <w:rFonts w:ascii="Times New Roman" w:hAnsi="Times New Roman" w:cs="Times New Roman"/>
          <w:color w:val="000000" w:themeColor="text1"/>
          <w:sz w:val="24"/>
          <w:szCs w:val="24"/>
        </w:rPr>
      </w:pP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4.8</w:t>
      </w:r>
    </w:p>
    <w:p w:rsidR="00D42EA3" w:rsidRDefault="00D42EA3" w:rsidP="00D42EA3">
      <w:pPr>
        <w:pBdr>
          <w:top w:val="single" w:sz="12" w:space="1" w:color="auto"/>
          <w:bottom w:val="single" w:sz="12" w:space="1" w:color="auto"/>
        </w:pBd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Likert Scale                                 Solemn Professed             Scholastics          Percentage</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Strongly Agree                              6                                        3                               25</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Agree                                             15                                      9                               67</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Uncertain                                       1                                        2                               8</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Disagree                                         0                                        0                               0</w:t>
      </w:r>
    </w:p>
    <w:p w:rsidR="00D42EA3" w:rsidRDefault="00D42EA3" w:rsidP="00D42EA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Strongly Disagree                          0                                        0                               0</w:t>
      </w:r>
    </w:p>
    <w:p w:rsidR="00D42EA3" w:rsidRDefault="00D42EA3" w:rsidP="00D42EA3">
      <w:pPr>
        <w:tabs>
          <w:tab w:val="right" w:pos="9360"/>
        </w:tabs>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___________________________________________________________________________ </w:t>
      </w:r>
    </w:p>
    <w:p w:rsidR="00D42EA3" w:rsidRDefault="00D42EA3" w:rsidP="00D42EA3">
      <w:pPr>
        <w:pBdr>
          <w:bottom w:val="single" w:sz="12" w:space="1" w:color="auto"/>
        </w:pBdr>
        <w:tabs>
          <w:tab w:val="right" w:pos="9360"/>
        </w:tabs>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Total                                            22                                        14                           100%</w:t>
      </w:r>
    </w:p>
    <w:p w:rsidR="00D42EA3" w:rsidRPr="00B0582E" w:rsidRDefault="00D42EA3" w:rsidP="00D42EA3">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The table showed also that 92% of the respondents were agreed on having community dialogue in the spirit of free interaction on issues affecting formation increases the spiritual life as quality in the formation program. Community dialogue helps each member of the community to express him/herself on how the formation should be. The response from the participants point of views were of the idea that having monthly community meetings, recreation, where brothers  would be express their opinion and give them more participation in providing new initiatives for the development of the community. </w:t>
      </w:r>
      <w:r>
        <w:rPr>
          <w:rFonts w:ascii="Times New Roman" w:hAnsi="Times New Roman" w:cs="Times New Roman"/>
          <w:i/>
          <w:iCs/>
          <w:color w:val="000000" w:themeColor="text1"/>
          <w:sz w:val="24"/>
          <w:szCs w:val="24"/>
        </w:rPr>
        <w:t>Fraternal Life in Community, </w:t>
      </w:r>
      <w:r>
        <w:rPr>
          <w:rFonts w:ascii="Times New Roman" w:hAnsi="Times New Roman" w:cs="Times New Roman"/>
          <w:bCs/>
          <w:color w:val="000000" w:themeColor="text1"/>
          <w:sz w:val="24"/>
          <w:szCs w:val="24"/>
        </w:rPr>
        <w:t>congregation for institutes of consecrated life and for societies of apostolic life</w:t>
      </w:r>
      <w:r>
        <w:rPr>
          <w:rFonts w:ascii="Times New Roman" w:hAnsi="Times New Roman" w:cs="Times New Roman"/>
          <w:color w:val="000000" w:themeColor="text1"/>
          <w:sz w:val="24"/>
          <w:szCs w:val="24"/>
        </w:rPr>
        <w:t xml:space="preserve"> indicated that regular meetings in communities could be very useful for they could allow members to share problems concerning life in the community, share their own thoughts, listen to others, evaluate their past experiences and plan together”</w:t>
      </w:r>
      <w:r>
        <w:rPr>
          <w:rStyle w:val="FootnoteReference"/>
          <w:rFonts w:ascii="Times New Roman" w:hAnsi="Times New Roman" w:cs="Times New Roman"/>
          <w:color w:val="000000" w:themeColor="text1"/>
          <w:sz w:val="24"/>
          <w:szCs w:val="24"/>
        </w:rPr>
        <w:footnoteReference w:id="126"/>
      </w:r>
      <w:r>
        <w:rPr>
          <w:rFonts w:ascii="Times New Roman" w:hAnsi="Times New Roman" w:cs="Times New Roman"/>
          <w:color w:val="000000" w:themeColor="text1"/>
          <w:sz w:val="24"/>
          <w:szCs w:val="24"/>
        </w:rPr>
        <w:t xml:space="preserve">. Other interviewers, </w:t>
      </w:r>
      <w:r>
        <w:rPr>
          <w:rFonts w:ascii="Times New Roman" w:hAnsi="Times New Roman" w:cs="Times New Roman"/>
          <w:sz w:val="24"/>
          <w:szCs w:val="24"/>
        </w:rPr>
        <w:t xml:space="preserve">the dialogue exists and regrettably mentioned in some </w:t>
      </w:r>
      <w:r>
        <w:rPr>
          <w:rFonts w:ascii="Times New Roman" w:hAnsi="Times New Roman" w:cs="Times New Roman"/>
          <w:sz w:val="24"/>
          <w:szCs w:val="24"/>
        </w:rPr>
        <w:lastRenderedPageBreak/>
        <w:t>communities the conflict of generation does not help to live in harmony. Therefore, the failure is evaluated only on people, not content, and style of formation.</w:t>
      </w:r>
    </w:p>
    <w:p w:rsidR="00D42EA3" w:rsidRDefault="00D42EA3" w:rsidP="00D42EA3">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4.8.3</w:t>
      </w:r>
      <w:r>
        <w:rPr>
          <w:rFonts w:ascii="Times New Roman" w:hAnsi="Times New Roman" w:cs="Times New Roman"/>
          <w:color w:val="000000" w:themeColor="text1"/>
          <w:sz w:val="24"/>
          <w:szCs w:val="24"/>
        </w:rPr>
        <w:t xml:space="preserve"> </w:t>
      </w:r>
      <w:r>
        <w:rPr>
          <w:rFonts w:ascii="Times New Roman" w:hAnsi="Times New Roman" w:cs="Times New Roman"/>
          <w:b/>
          <w:color w:val="000000" w:themeColor="text1"/>
          <w:sz w:val="24"/>
          <w:szCs w:val="24"/>
        </w:rPr>
        <w:t>Community, an atmosphere of dialogue, exchange and fraternity</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participants were asked to give their opinions to examine if community is an atmosphere where the brothers can live in dialogue, exchange of ideas and fraternity.</w:t>
      </w:r>
    </w:p>
    <w:p w:rsidR="00D42EA3" w:rsidRDefault="00D42EA3" w:rsidP="00D42EA3">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Table 4.9</w:t>
      </w:r>
    </w:p>
    <w:p w:rsidR="00D42EA3" w:rsidRDefault="00D42EA3" w:rsidP="00D42EA3">
      <w:pPr>
        <w:pBdr>
          <w:top w:val="single" w:sz="12" w:space="1" w:color="auto"/>
          <w:bottom w:val="single" w:sz="12" w:space="1" w:color="auto"/>
        </w:pBd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Likert Scale                                 Solemn Professed             Scholastics            Percentage</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Strongly Agree                              4                                         2                                16.6</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Agree                                             18                                       10                              77.7</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Uncertain                                       0                                         2                                  5.5</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Disagree                                         0                                         0                                  0</w:t>
      </w:r>
    </w:p>
    <w:p w:rsidR="00D42EA3" w:rsidRDefault="00D42EA3" w:rsidP="00D42EA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Strongly Disagree                          0                                         0                                  0</w:t>
      </w:r>
    </w:p>
    <w:p w:rsidR="00D42EA3" w:rsidRDefault="00D42EA3" w:rsidP="00D42EA3">
      <w:pPr>
        <w:tabs>
          <w:tab w:val="right" w:pos="9360"/>
        </w:tabs>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______________________________________________________________________________</w:t>
      </w:r>
    </w:p>
    <w:p w:rsidR="00D42EA3" w:rsidRDefault="00D42EA3" w:rsidP="00D42EA3">
      <w:pPr>
        <w:pBdr>
          <w:bottom w:val="single" w:sz="12" w:space="1" w:color="auto"/>
        </w:pBdr>
        <w:tabs>
          <w:tab w:val="right" w:pos="9360"/>
        </w:tabs>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Total                                            22                                         14                               100%</w:t>
      </w:r>
    </w:p>
    <w:p w:rsidR="00D42EA3" w:rsidRDefault="00D42EA3" w:rsidP="00D42EA3">
      <w:pPr>
        <w:tabs>
          <w:tab w:val="right" w:pos="9360"/>
        </w:tabs>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        Table 4.9 indicates that 94.3% of the respondents affirmed that community is an atmosphere where the brothers can live in dialogue, exchange of ideas and fraternity and 5.5% were uncertain. Others suggest that the Hospitaller community life-style must point the way to Christ, who is the way, the truth and the life. The Hospitaller community life-style must portray a family spirit that is totally committed to the service of others, irrespective of their status in life. The Hospitaller communities should be places where each individual has the opportunity to be responsible, active, fulfilled and happy to be able to serve one another and together to serve suffering humanity. This community is permanently the residence anywhere the vital synthesis of the formation experience is lived”</w:t>
      </w:r>
      <w:r>
        <w:rPr>
          <w:rStyle w:val="FootnoteReference"/>
          <w:rFonts w:ascii="Times New Roman" w:hAnsi="Times New Roman" w:cs="Times New Roman"/>
          <w:color w:val="000000" w:themeColor="text1"/>
          <w:sz w:val="24"/>
          <w:szCs w:val="24"/>
        </w:rPr>
        <w:footnoteReference w:id="127"/>
      </w:r>
      <w:r>
        <w:rPr>
          <w:rFonts w:ascii="Times New Roman" w:hAnsi="Times New Roman" w:cs="Times New Roman"/>
          <w:color w:val="000000" w:themeColor="text1"/>
          <w:sz w:val="24"/>
          <w:szCs w:val="24"/>
        </w:rPr>
        <w:t>.</w:t>
      </w:r>
    </w:p>
    <w:p w:rsidR="00D42EA3" w:rsidRDefault="00D42EA3" w:rsidP="00D42EA3">
      <w:pPr>
        <w:pStyle w:val="NormalWeb"/>
        <w:spacing w:before="0" w:beforeAutospacing="0" w:line="360" w:lineRule="auto"/>
        <w:jc w:val="both"/>
        <w:rPr>
          <w:color w:val="000000" w:themeColor="text1"/>
        </w:rPr>
      </w:pPr>
      <w:r>
        <w:rPr>
          <w:color w:val="000000" w:themeColor="text1"/>
        </w:rPr>
        <w:lastRenderedPageBreak/>
        <w:t xml:space="preserve">         Some respondents said that avoiding singleton decision making without first all consultation of community members could create a best way of living as a religious community. The use of the word of God, the spiritual book by encouraging sharing it is always an opportunity to exchange and to learn from our confreres. A fraternal and shared common life has a natural attraction for young people but, later, perseverance in the real conditions of life can become a heavy burden. Initial formation needs to bring one to awareness of the sacrifices required for living in community, to accepting them in view of a joyful and truly fraternal relationship and of all the other attitudes characteristic of one who is interiorly free”</w:t>
      </w:r>
      <w:r>
        <w:rPr>
          <w:rStyle w:val="FootnoteReference"/>
          <w:color w:val="000000" w:themeColor="text1"/>
        </w:rPr>
        <w:footnoteReference w:id="128"/>
      </w:r>
      <w:r>
        <w:rPr>
          <w:color w:val="000000" w:themeColor="text1"/>
        </w:rPr>
        <w:t>.</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Most of the interviewees were convinced that community an atmosphere where the brothers can live in dialogue, exchange of ideas and fraternity through organizing formative sessions and communal outings and participation of every member in decision-making. The community should help to integrate the new members into the community and to create a spirit of mutual acceptance and collaboration among the members.  Each member of the formation community is able to create an environment where each one feels at home and is free to share openly with the other members as a family living in joy. The community must be the</w:t>
      </w:r>
      <w:r>
        <w:rPr>
          <w:rFonts w:ascii="Times New Roman" w:hAnsi="Times New Roman" w:cs="Times New Roman"/>
          <w:sz w:val="24"/>
          <w:szCs w:val="24"/>
        </w:rPr>
        <w:t xml:space="preserve"> correct atmosphere of trust and respect, and sharing that the formation program and community are worthwhile and will bear positive fruits. The program and community need to be trusted, appreciate, love and inspire hope.</w:t>
      </w:r>
    </w:p>
    <w:p w:rsidR="00D42EA3" w:rsidRDefault="00D42EA3" w:rsidP="00D42EA3">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4.8.4 Suggestions for helping the holistic formation at the initial and ongoing formation</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Some of the respondents said that the admission of the candidates for religious life is important. As Brother, they support to remain on the principle of choosing people qualified with the experiences of modern life, not looking for candidates only to have the desired number of brothers. At the same time, they encourage the brothers to love a holistic formation, force them to form permanently by insisting on the achievements and experiences of each other. The religious must manifest an interest first in their formation and each community should have periodical programs reserved for the holistic formation.</w:t>
      </w:r>
    </w:p>
    <w:p w:rsidR="00D42EA3" w:rsidRDefault="00D42EA3" w:rsidP="00D42EA3">
      <w:pPr>
        <w:spacing w:line="360" w:lineRule="auto"/>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rPr>
        <w:lastRenderedPageBreak/>
        <w:t xml:space="preserve">          Most of the respondents 73% suggest that the brothers must do the permanent formation a compulsory and improve their performances and experiences and become the Hospitaller brothers they went to be. Personal motivation after becoming conscious of the demands of the vocation received can help a candidate to accomplish or to perform in his religious formation. Therefore, the Hospitaller Order needs a good training program and support for its implementation. Formation should be designed to embrace all aspect of the human life. Most of the interviewed said that the holistic formation needs a good leadership for its achievement. The respondents also suggest that formation class and monthly sessions between congregations help the brothers to update their formation in their daily life. Other respondents suggest that the formation must be personalized in different domains of growth: human, spiritual, social, intellectual. Some points need to be taken account in the initial education to the religious. Candidates must be help on training to have a good and fair self-esteem irrespective of what they may have lived and encountered. Formators must work for a realistic faith that is rooted in Jesus. Therefore, this education and training in the initial method of consecrated life must combine a strong love with a persistent necessity. Ultimately, formators be moved by sincere love, human warmth, real attention, joy and happiness to put themselves at the service of the true good of young people as a vocation received from God. In the procedure of education, training to the religious life it is necessary to help the candidates on training to emerge from the diffuse fear of you never know. One must work towards a greater inner freedom of the people, an indispensable complete and conclusive offering of consecration.</w:t>
      </w:r>
    </w:p>
    <w:p w:rsidR="00D42EA3" w:rsidRDefault="00D42EA3" w:rsidP="00D42EA3">
      <w:pPr>
        <w:tabs>
          <w:tab w:val="left" w:pos="5211"/>
        </w:tabs>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fr-FR"/>
        </w:rPr>
        <w:t xml:space="preserve">4.8.5 </w:t>
      </w:r>
      <w:r>
        <w:rPr>
          <w:rFonts w:ascii="Times New Roman" w:hAnsi="Times New Roman" w:cs="Times New Roman"/>
          <w:b/>
          <w:color w:val="000000" w:themeColor="text1"/>
          <w:sz w:val="24"/>
          <w:szCs w:val="24"/>
        </w:rPr>
        <w:t>Assistance to achieve spiritual formation</w:t>
      </w:r>
      <w:r>
        <w:rPr>
          <w:rFonts w:ascii="Times New Roman" w:hAnsi="Times New Roman" w:cs="Times New Roman"/>
          <w:b/>
          <w:color w:val="000000" w:themeColor="text1"/>
          <w:sz w:val="24"/>
          <w:szCs w:val="24"/>
        </w:rPr>
        <w:tab/>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Most of the respondents said that spiritual formation is a tool to live a good religious life. These results show that reading spiritual books, undertaking spiritual exercises, understanding the constitutions and general statutes of the institution, celebration of the church’s liturgy, personal and communal devotions, constantly approaching the sacraments are some primary ways which could help religious to live their spiritual life. Spiritual direction or spiritual accompaniment is in line to assist the brother to be well aware of their personal Journey. </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Indeed, the formation training could reach spiritual training as everyone becomes aware that is vital. What can help is the establishment of a realistic life project in each community and serious observance. The Organization of sessions on the lives of saints as examples of life must be a good element to deepen the spiritual formation and emphasizing Bible study and consecrated life </w:t>
      </w:r>
      <w:r>
        <w:rPr>
          <w:rFonts w:ascii="Times New Roman" w:hAnsi="Times New Roman" w:cs="Times New Roman"/>
          <w:color w:val="000000" w:themeColor="text1"/>
          <w:sz w:val="24"/>
          <w:szCs w:val="24"/>
        </w:rPr>
        <w:lastRenderedPageBreak/>
        <w:t>materials. Another element, which will facilitate the attainment of the spiritual formation, is the study and deepening of the documents of Christian and Hospitaller spirituality. The training of the religious members must be a fundamental opponent that can help them to take personal responsibility in community and hospital apostolate.</w:t>
      </w:r>
    </w:p>
    <w:p w:rsidR="00D42EA3" w:rsidRDefault="00D42EA3" w:rsidP="00D42EA3">
      <w:pPr>
        <w:spacing w:line="360" w:lineRule="auto"/>
        <w:jc w:val="both"/>
        <w:rPr>
          <w:rFonts w:ascii="Times New Roman" w:hAnsi="Times New Roman" w:cs="Times New Roman"/>
          <w:color w:val="000000" w:themeColor="text1"/>
          <w:sz w:val="24"/>
          <w:szCs w:val="24"/>
          <w:lang w:val="fr-FR"/>
        </w:rPr>
      </w:pPr>
    </w:p>
    <w:p w:rsidR="00D42EA3" w:rsidRDefault="00D42EA3" w:rsidP="00D42EA3">
      <w:pPr>
        <w:spacing w:line="360" w:lineRule="auto"/>
        <w:jc w:val="both"/>
        <w:rPr>
          <w:rFonts w:ascii="Times New Roman" w:hAnsi="Times New Roman" w:cs="Times New Roman"/>
          <w:b/>
          <w:sz w:val="24"/>
          <w:szCs w:val="24"/>
        </w:rPr>
      </w:pPr>
      <w:r>
        <w:rPr>
          <w:rFonts w:ascii="Times New Roman" w:hAnsi="Times New Roman" w:cs="Times New Roman"/>
          <w:b/>
          <w:color w:val="000000" w:themeColor="text1"/>
          <w:sz w:val="24"/>
          <w:szCs w:val="24"/>
          <w:lang w:val="fr-FR"/>
        </w:rPr>
        <w:t xml:space="preserve">4.8.6 </w:t>
      </w:r>
      <w:r>
        <w:rPr>
          <w:rFonts w:ascii="Times New Roman" w:hAnsi="Times New Roman" w:cs="Times New Roman"/>
          <w:b/>
          <w:sz w:val="24"/>
          <w:szCs w:val="24"/>
        </w:rPr>
        <w:t>Other suggestions helping to live a holistic life</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Most of the respondents said that the Hospitaller Order must put the conditions, the means and the methods so that the formative programs can be followed in an adequate way because it is on this formation that depends a renewed life and faithful to Christ and to his Gospel. Other respondents said that too helped to live a holistic life of the Hospitaller Order of Saint of God we need: 1) Deprive young brothers of certain advantages, which they do not yet have the maturity of the capacity to manage. 2) Good professional training to meet the needs of the men of his time to teach the brothers to open up to others to their needs without discrimination of race or region. Give the brothers the necessary time to make contact with the suffering. We should see a good training in all areas, especially in the humanities and subject young people to formation according to the needs of the Order. 3) Carry out a typical formation in the philosophies of the Order: select all the young brothers and oblige them to master this field. Anyone who cannot or does not have the level should leave. 4) To help all the young brothers who do not have a good level of study but who have a good profile of the brother of Saint John of God, to help them to reach the end of a mature formation.</w:t>
      </w:r>
    </w:p>
    <w:p w:rsidR="00D42EA3" w:rsidRDefault="00D42EA3" w:rsidP="00D42EA3">
      <w:pPr>
        <w:spacing w:line="360" w:lineRule="auto"/>
        <w:jc w:val="both"/>
        <w:rPr>
          <w:rFonts w:ascii="Times New Roman" w:hAnsi="Times New Roman" w:cs="Times New Roman"/>
          <w:sz w:val="24"/>
          <w:szCs w:val="24"/>
          <w:lang w:val="fr-FR"/>
        </w:rPr>
      </w:pPr>
      <w:r>
        <w:rPr>
          <w:rFonts w:ascii="Times New Roman" w:hAnsi="Times New Roman" w:cs="Times New Roman"/>
          <w:color w:val="000000" w:themeColor="text1"/>
          <w:sz w:val="24"/>
          <w:szCs w:val="24"/>
        </w:rPr>
        <w:t xml:space="preserve">    Some of the respondents interviewed suggest that frequent organization of formative sessions are needed to update the </w:t>
      </w:r>
      <w:r>
        <w:rPr>
          <w:rFonts w:ascii="Times New Roman" w:hAnsi="Times New Roman" w:cs="Times New Roman"/>
          <w:sz w:val="24"/>
          <w:szCs w:val="24"/>
          <w:lang w:val="fr-FR"/>
        </w:rPr>
        <w:t xml:space="preserve">Aggiornamento of the formationis ratio. The </w:t>
      </w:r>
      <w:r>
        <w:rPr>
          <w:rFonts w:ascii="Times New Roman" w:hAnsi="Times New Roman" w:cs="Times New Roman"/>
          <w:color w:val="000000" w:themeColor="text1"/>
          <w:sz w:val="24"/>
          <w:szCs w:val="24"/>
        </w:rPr>
        <w:t>establishment of community libraries with frequent visits to it, will be the IMAGO CHRISTO in the apostolate and promoting Pastoral care activities as well as bioethical activities in the apostolic centres. The Hospitaller Order must encourage the brothers to take a greater interest in the documents of the church and of the consecrated life.</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Conclusion </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analysis, presentation and discussion of findings dealt with in this chapter have highlighted significant insights concerning the study: Holistic Formation for Effective Pastoral ministry of </w:t>
      </w:r>
      <w:r>
        <w:rPr>
          <w:rFonts w:ascii="Times New Roman" w:hAnsi="Times New Roman" w:cs="Times New Roman"/>
          <w:color w:val="000000" w:themeColor="text1"/>
          <w:sz w:val="24"/>
          <w:szCs w:val="24"/>
        </w:rPr>
        <w:lastRenderedPageBreak/>
        <w:t xml:space="preserve">Hospitaller Brothers of St John of God in Fatick, Senegal. The analysis, which was both quantitative and qualitative, was done in line with the research objectives. Quantitative data was presented in figures, tables and then discussed together with the qualitative data. </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the next chapter, the implications of the findings on Holistic Formation for Effective Pastoral ministry will be discussed.</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42EA3" w:rsidRDefault="00D42EA3" w:rsidP="00D42EA3">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CHAPTER FIVE: SUMMARY, CONCLUSION, AND RECOMMENDATIONS</w:t>
      </w:r>
    </w:p>
    <w:p w:rsidR="00D42EA3" w:rsidRDefault="00D42EA3" w:rsidP="00D42EA3">
      <w:pPr>
        <w:spacing w:line="360" w:lineRule="auto"/>
        <w:jc w:val="both"/>
        <w:rPr>
          <w:rFonts w:ascii="Times New Roman" w:hAnsi="Times New Roman" w:cs="Times New Roman"/>
          <w:b/>
          <w:bCs/>
          <w:sz w:val="24"/>
          <w:szCs w:val="24"/>
        </w:rPr>
      </w:pPr>
    </w:p>
    <w:p w:rsidR="00D42EA3" w:rsidRDefault="00D42EA3" w:rsidP="00D42EA3">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5.1 INTRODUCTION</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This chapter presents the summary of the findings and conclusions drawn from the findings and corresponding recommendations for the study as well as propositions for some areas of further research. The purpose of the study was to explore the holistic formation for effective pastoral ministry of Hospitaller brothers in Senegal and identify areas that need to be looked at. It meaningfully desires to bring to the attention of the brothers the importance of the spiritual life after their final profession. The objectives of the study were to examine: To explore the stage of holistic formation of Hospitaller Brothers of Saint John of God in Senegal, to examine the challenges facing holistic formation in initial stage among the Hospitaller Brothers, to explore the effects of holistic formation at the stage of ongoing formation among the Hospitaller brothers, to identify other ways of integrating and enhancing holistic formation for initial and ongoing formation of the Hospitaller brothers.</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These are the purposes of the study which were presented in chapter one, grounded in the existing literature in chapter two, guided by the mixed research design in chapter three, whose findings were discussed in chapter four. This implies that the previous four chapters, in a cohesive </w:t>
      </w:r>
      <w:r>
        <w:rPr>
          <w:rFonts w:ascii="Times New Roman" w:hAnsi="Times New Roman" w:cs="Times New Roman"/>
          <w:sz w:val="24"/>
          <w:szCs w:val="24"/>
        </w:rPr>
        <w:lastRenderedPageBreak/>
        <w:t>way, built up into this last chapter (five) which presents the summary, conclusions and recommendations of the study.</w:t>
      </w:r>
    </w:p>
    <w:p w:rsidR="00D42EA3" w:rsidRDefault="00D42EA3" w:rsidP="00D42EA3">
      <w:pPr>
        <w:spacing w:line="360" w:lineRule="auto"/>
        <w:jc w:val="both"/>
        <w:rPr>
          <w:rFonts w:ascii="Times New Roman" w:hAnsi="Times New Roman" w:cs="Times New Roman"/>
          <w:b/>
          <w:sz w:val="24"/>
          <w:szCs w:val="24"/>
        </w:rPr>
      </w:pPr>
      <w:r>
        <w:rPr>
          <w:rFonts w:ascii="Times New Roman" w:hAnsi="Times New Roman" w:cs="Times New Roman"/>
          <w:b/>
          <w:sz w:val="24"/>
          <w:szCs w:val="24"/>
        </w:rPr>
        <w:t>5.2 SUMMARY OF THE RESULTS</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 this segment, the findings of the study, in keeping with the topic under study and its research objectives/questions are presented.</w:t>
      </w:r>
    </w:p>
    <w:p w:rsidR="00D42EA3" w:rsidRDefault="00D42EA3" w:rsidP="00D42EA3">
      <w:pPr>
        <w:spacing w:line="360" w:lineRule="auto"/>
        <w:jc w:val="both"/>
        <w:rPr>
          <w:rFonts w:ascii="Times New Roman" w:hAnsi="Times New Roman" w:cs="Times New Roman"/>
          <w:b/>
          <w:sz w:val="24"/>
          <w:szCs w:val="24"/>
        </w:rPr>
      </w:pPr>
      <w:r>
        <w:rPr>
          <w:rFonts w:ascii="Times New Roman" w:hAnsi="Times New Roman" w:cs="Times New Roman"/>
          <w:b/>
          <w:sz w:val="24"/>
          <w:szCs w:val="24"/>
        </w:rPr>
        <w:t>5.2.1 The Stage of Holistic Formation</w:t>
      </w:r>
    </w:p>
    <w:p w:rsidR="00D42EA3" w:rsidRDefault="00D42EA3" w:rsidP="00D42E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The study sought to find out what is the stage of holistic formation of Hospitaller Brothers of Saint John of God in Senegal. The research showed that </w:t>
      </w:r>
      <w:r>
        <w:rPr>
          <w:rFonts w:ascii="Times New Roman" w:hAnsi="Times New Roman" w:cs="Times New Roman"/>
          <w:color w:val="000000" w:themeColor="text1"/>
          <w:sz w:val="24"/>
          <w:szCs w:val="24"/>
        </w:rPr>
        <w:t>Holistic development is distinct as per the growing and change that were desired in the lives of mystical leaders in direction toward consume well individual subsists, community life and life of eyewitness trendy the ministry”</w:t>
      </w:r>
      <w:r>
        <w:rPr>
          <w:rStyle w:val="FootnoteReference"/>
          <w:rFonts w:ascii="Times New Roman" w:hAnsi="Times New Roman" w:cs="Times New Roman"/>
          <w:color w:val="000000" w:themeColor="text1"/>
          <w:sz w:val="24"/>
          <w:szCs w:val="24"/>
        </w:rPr>
        <w:footnoteReference w:id="129"/>
      </w:r>
      <w:r>
        <w:rPr>
          <w:rFonts w:ascii="Times New Roman" w:hAnsi="Times New Roman" w:cs="Times New Roman"/>
          <w:color w:val="000000" w:themeColor="text1"/>
          <w:sz w:val="24"/>
          <w:szCs w:val="24"/>
        </w:rPr>
        <w:t xml:space="preserve">. Otherwise, </w:t>
      </w:r>
      <w:r>
        <w:rPr>
          <w:rFonts w:ascii="Times New Roman" w:hAnsi="Times New Roman" w:cs="Times New Roman"/>
          <w:bCs/>
          <w:color w:val="000000" w:themeColor="text1"/>
          <w:sz w:val="24"/>
          <w:szCs w:val="24"/>
        </w:rPr>
        <w:t>the majority of the respondents 91.7% agreed that the Hospitaller brothers are spiritually well formed. The interviewees revealed that a brother without a strong spirituality cultivates social instead of a community faith and discernment</w:t>
      </w:r>
      <w:r>
        <w:rPr>
          <w:rFonts w:ascii="Times New Roman" w:hAnsi="Times New Roman" w:cs="Times New Roman"/>
          <w:bCs/>
          <w:sz w:val="24"/>
          <w:szCs w:val="24"/>
        </w:rPr>
        <w:t xml:space="preserve">. </w:t>
      </w:r>
      <w:r>
        <w:rPr>
          <w:rFonts w:ascii="Times New Roman" w:hAnsi="Times New Roman" w:cs="Times New Roman"/>
          <w:sz w:val="24"/>
          <w:szCs w:val="24"/>
        </w:rPr>
        <w:t>The outcome found out that the brothers are provided with the necessary philosophical, theological, human, spiritual, psychological and professional formation.</w:t>
      </w:r>
    </w:p>
    <w:p w:rsidR="00D42EA3"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The findings showed that majority of the participants 97.2% agreed that each brother possessed professional abilities to provide a good ministry. Most the interviewees suggested that for integral religious formation to be effective, the religious must be capable of integrating the various aspects in the life. Each brother will have some abilities in a limited way for her ministry.</w:t>
      </w:r>
    </w:p>
    <w:p w:rsidR="00D42EA3"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Most of the respondents (77.8% solemn professed and scholastic) were strongly agreed that the Hospitaller Order assigned most of the time to academic formation at the expense of other dimensions of formation was supported by the majority of the respondents. Most of the respondents interviewed expressed that t</w:t>
      </w:r>
      <w:r>
        <w:rPr>
          <w:rFonts w:ascii="Times New Roman" w:hAnsi="Times New Roman" w:cs="Times New Roman"/>
          <w:sz w:val="24"/>
          <w:szCs w:val="24"/>
        </w:rPr>
        <w:t xml:space="preserve">he brothers are exposed to the realities of the consecrated life and precise mission. It is a whole formation that englobes the human and spiritual aspects of life. </w:t>
      </w:r>
      <w:r>
        <w:rPr>
          <w:rFonts w:ascii="Times New Roman" w:hAnsi="Times New Roman" w:cs="Times New Roman"/>
          <w:bCs/>
          <w:color w:val="000000" w:themeColor="text1"/>
          <w:sz w:val="24"/>
          <w:szCs w:val="24"/>
        </w:rPr>
        <w:t xml:space="preserve">This evident showed that the Hospitaller Order is very consistent for the intellectual formation of the brothers. Intellectual formation has its specific distinctive, but it is intensely associated with, and indeed can be seen as a necessary expression of, both human and spiritual formation. It is a </w:t>
      </w:r>
      <w:r>
        <w:rPr>
          <w:rFonts w:ascii="Times New Roman" w:hAnsi="Times New Roman" w:cs="Times New Roman"/>
          <w:bCs/>
          <w:color w:val="000000" w:themeColor="text1"/>
          <w:sz w:val="24"/>
          <w:szCs w:val="24"/>
        </w:rPr>
        <w:lastRenderedPageBreak/>
        <w:t>fundamental call of the human intellect by which opposes firmly the tendency to play down seriousness of studies and commitment to them”</w:t>
      </w:r>
      <w:r>
        <w:rPr>
          <w:rStyle w:val="FootnoteReference"/>
          <w:rFonts w:ascii="Times New Roman" w:hAnsi="Times New Roman" w:cs="Times New Roman"/>
          <w:bCs/>
          <w:color w:val="000000" w:themeColor="text1"/>
          <w:sz w:val="24"/>
          <w:szCs w:val="24"/>
        </w:rPr>
        <w:footnoteReference w:id="130"/>
      </w:r>
      <w:r>
        <w:rPr>
          <w:rFonts w:ascii="Times New Roman" w:hAnsi="Times New Roman" w:cs="Times New Roman"/>
          <w:bCs/>
          <w:color w:val="000000" w:themeColor="text1"/>
          <w:sz w:val="24"/>
          <w:szCs w:val="24"/>
        </w:rPr>
        <w:t xml:space="preserve">.  </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bCs/>
          <w:color w:val="000000" w:themeColor="text1"/>
          <w:sz w:val="24"/>
          <w:szCs w:val="24"/>
        </w:rPr>
        <w:t xml:space="preserve">         The outcomes found out that the respondents agreed that humility, compassion and hospitality were significant qualities that the Hospitaller brothers must practice in the community life. Humility has seen as a central virtue in Christian traditions, and it was expected of Christian religious. </w:t>
      </w:r>
      <w:r>
        <w:rPr>
          <w:rFonts w:ascii="Times New Roman" w:hAnsi="Times New Roman" w:cs="Times New Roman"/>
          <w:color w:val="000000" w:themeColor="text1"/>
          <w:sz w:val="24"/>
          <w:szCs w:val="24"/>
          <w:shd w:val="clear" w:color="auto" w:fill="FFFFFF"/>
        </w:rPr>
        <w:t>The Hospitaller brothers needed the support and affirmation of other people.</w:t>
      </w:r>
    </w:p>
    <w:p w:rsidR="00D42EA3" w:rsidRDefault="00D42EA3" w:rsidP="00D42EA3">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p>
    <w:p w:rsidR="00D42EA3" w:rsidRDefault="00D42EA3" w:rsidP="00D42EA3">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sz w:val="24"/>
          <w:szCs w:val="24"/>
        </w:rPr>
        <w:t xml:space="preserve">5.2.2 </w:t>
      </w:r>
      <w:r>
        <w:rPr>
          <w:rFonts w:ascii="Times New Roman" w:hAnsi="Times New Roman" w:cs="Times New Roman"/>
          <w:b/>
          <w:bCs/>
          <w:sz w:val="24"/>
          <w:szCs w:val="24"/>
        </w:rPr>
        <w:t>Challenges Facing Holistic Formation at Initial and Ongoing Stages of Formation</w:t>
      </w:r>
    </w:p>
    <w:p w:rsidR="00D42EA3" w:rsidRDefault="00D42EA3" w:rsidP="00D42EA3">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The findings brought out that 77.7% of the participants agreed that many religious abandoned the study of Constitutions and Directives, spiritual readings as well as other topics. The findings found that the brothers gave more time to their pastoral ministry than to their consecration and the activism was a fact that religious did not study their constitutions and directives. </w:t>
      </w:r>
    </w:p>
    <w:p w:rsidR="00D42EA3" w:rsidRDefault="00D42EA3" w:rsidP="00D42EA3">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Otherwise, other respondents agreed “Yes”, because the religious might have probably lost the sense of their vocation and the institute in which they belong. For example, now our days, majority of the religious no longer read spiritual books, even the constitutions of their institute.</w:t>
      </w:r>
    </w:p>
    <w:p w:rsidR="00D42EA3" w:rsidRDefault="00D42EA3" w:rsidP="00D42EA3">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When brothers over emphasize self-interest and self-satisfaction at the expense of what is communal. This confined the finding of the current study.   This is one of the contests of existing effectively religious community among some religious families and Hospitaller community is not an exception. </w:t>
      </w:r>
    </w:p>
    <w:p w:rsidR="00D42EA3" w:rsidRDefault="00D42EA3" w:rsidP="00D42EA3">
      <w:pPr>
        <w:tabs>
          <w:tab w:val="right" w:pos="9360"/>
        </w:tabs>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The findings showed 52.8% of the respondents agreed that </w:t>
      </w:r>
      <w:r>
        <w:rPr>
          <w:rFonts w:ascii="Times New Roman" w:hAnsi="Times New Roman" w:cs="Times New Roman"/>
          <w:sz w:val="24"/>
          <w:szCs w:val="24"/>
        </w:rPr>
        <w:t>the Hospitaller Order helps the brothers who are in crisis of vocation. Some of the respondents expressed that the lack of the experience of compassion, gentleness and love within community could lead to an approach to ministry that is anything but compassionate, gentle or loving.  Most of the result indicate that alcoholism among the religious in community life is one aspect that left Christians confused, questioning the religious way of life. The results showed that HOSJG needs formators who have some skills and resources for a true accompaniment whether they comprehend that Jesus who remains the assured groundwork”</w:t>
      </w:r>
      <w:r>
        <w:rPr>
          <w:rStyle w:val="FootnoteReference"/>
          <w:rFonts w:ascii="Times New Roman" w:hAnsi="Times New Roman" w:cs="Times New Roman"/>
          <w:sz w:val="24"/>
          <w:szCs w:val="24"/>
        </w:rPr>
        <w:footnoteReference w:id="131"/>
      </w:r>
      <w:r>
        <w:rPr>
          <w:rFonts w:ascii="Times New Roman" w:hAnsi="Times New Roman" w:cs="Times New Roman"/>
          <w:sz w:val="24"/>
          <w:szCs w:val="24"/>
        </w:rPr>
        <w:t>.</w:t>
      </w:r>
    </w:p>
    <w:p w:rsidR="00D42EA3" w:rsidRDefault="00D42EA3" w:rsidP="00D42EA3">
      <w:pPr>
        <w:tabs>
          <w:tab w:val="right" w:pos="936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93.5% of the respondents admitted that </w:t>
      </w:r>
      <w:r>
        <w:rPr>
          <w:rFonts w:ascii="Times New Roman" w:eastAsia="Times New Roman" w:hAnsi="Times New Roman" w:cs="Times New Roman"/>
          <w:color w:val="000000"/>
          <w:sz w:val="24"/>
          <w:szCs w:val="24"/>
          <w:lang w:eastAsia="fr-FR"/>
        </w:rPr>
        <w:t xml:space="preserve">the lack of collaboration, the practice of fraternal correction and the negligence of prayer life or hours of meditation are the basic contests encountered in community life. Community is a principal source of companionship and a privileged context for the personal growth of religious. </w:t>
      </w:r>
      <w:r>
        <w:rPr>
          <w:rFonts w:ascii="Times New Roman" w:hAnsi="Times New Roman" w:cs="Times New Roman"/>
          <w:sz w:val="24"/>
          <w:szCs w:val="24"/>
        </w:rPr>
        <w:t>Most of the interviewees mentioned that social media is a challenge of common life that affects our service. Social media has proven to be an effective means of evangelization even to the remote areas. In contrast, other interviewees thought that when a religious becomes addicted to social media, it becomes a source of distraction to religious community.</w:t>
      </w:r>
    </w:p>
    <w:p w:rsidR="00D42EA3" w:rsidRDefault="00D42EA3" w:rsidP="00D42EA3">
      <w:pPr>
        <w:autoSpaceDE w:val="0"/>
        <w:autoSpaceDN w:val="0"/>
        <w:adjustRightInd w:val="0"/>
        <w:spacing w:after="0" w:line="360" w:lineRule="auto"/>
        <w:jc w:val="both"/>
        <w:rPr>
          <w:rFonts w:ascii="Times New Roman" w:hAnsi="Times New Roman" w:cs="Times New Roman"/>
          <w:b/>
          <w:bCs/>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b/>
          <w:bCs/>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5.2.3 Effects of holistic formation on ongoing formation for more effective pastoral ministry</w:t>
      </w:r>
    </w:p>
    <w:p w:rsidR="00D42EA3" w:rsidRDefault="00D42EA3" w:rsidP="00D42EA3">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D42EA3" w:rsidRDefault="00D42EA3" w:rsidP="00D42EA3">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
          <w:bCs/>
          <w:sz w:val="24"/>
          <w:szCs w:val="24"/>
        </w:rPr>
        <w:t xml:space="preserve"> </w:t>
      </w:r>
      <w:r>
        <w:rPr>
          <w:rFonts w:ascii="Times New Roman" w:hAnsi="Times New Roman" w:cs="Times New Roman"/>
          <w:bCs/>
          <w:sz w:val="24"/>
          <w:szCs w:val="24"/>
        </w:rPr>
        <w:t xml:space="preserve">The request showed that </w:t>
      </w:r>
      <w:r>
        <w:rPr>
          <w:rFonts w:ascii="Times New Roman" w:hAnsi="Times New Roman" w:cs="Times New Roman"/>
          <w:color w:val="000000" w:themeColor="text1"/>
          <w:sz w:val="24"/>
          <w:szCs w:val="24"/>
        </w:rPr>
        <w:t xml:space="preserve">91.7% agreed that </w:t>
      </w:r>
      <w:r>
        <w:rPr>
          <w:rFonts w:ascii="Times New Roman" w:hAnsi="Times New Roman" w:cs="Times New Roman"/>
          <w:bCs/>
          <w:color w:val="000000" w:themeColor="text1"/>
          <w:sz w:val="24"/>
          <w:szCs w:val="24"/>
        </w:rPr>
        <w:t xml:space="preserve">Brothers participating together in praying and reflecting on the Word of God helps young brothers to grow in spiritual life and put it into practice. The respondents were of the point that participating together in prayer and reflection on the word of God helps those under formation in their spiritual life. </w:t>
      </w:r>
    </w:p>
    <w:p w:rsidR="00D42EA3" w:rsidRDefault="00D42EA3" w:rsidP="00D42EA3">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shd w:val="clear" w:color="auto" w:fill="FFFFFF"/>
        </w:rPr>
        <w:t xml:space="preserve">Most of the interviewees articulated that </w:t>
      </w:r>
      <w:r>
        <w:rPr>
          <w:rFonts w:ascii="Times New Roman" w:hAnsi="Times New Roman" w:cs="Times New Roman"/>
          <w:bCs/>
          <w:sz w:val="24"/>
          <w:szCs w:val="24"/>
        </w:rPr>
        <w:t xml:space="preserve">more we share more people learn by experiences of others. </w:t>
      </w:r>
      <w:r>
        <w:rPr>
          <w:rFonts w:ascii="Times New Roman" w:hAnsi="Times New Roman" w:cs="Times New Roman"/>
          <w:color w:val="000000" w:themeColor="text1"/>
          <w:sz w:val="24"/>
          <w:szCs w:val="24"/>
          <w:shd w:val="clear" w:color="auto" w:fill="FFFFFF"/>
        </w:rPr>
        <w:t xml:space="preserve">Sharing the word of God with the young brothers could inspire them to live a better spiritual life. </w:t>
      </w:r>
      <w:r>
        <w:rPr>
          <w:rFonts w:ascii="Times New Roman" w:hAnsi="Times New Roman" w:cs="Times New Roman"/>
          <w:bCs/>
          <w:sz w:val="24"/>
          <w:szCs w:val="24"/>
        </w:rPr>
        <w:t>The seniors have infinite impact on the young. When they are engaged, the young brothers become engaged.</w:t>
      </w:r>
    </w:p>
    <w:p w:rsidR="00D42EA3" w:rsidRDefault="00D42EA3" w:rsidP="00D42EA3">
      <w:pPr>
        <w:spacing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 xml:space="preserve">      83.3% of the respondents agreed that combined efforts of the entire community in viewing non-discriminatory love and concern for everybody help brothers to </w:t>
      </w:r>
      <w:r>
        <w:rPr>
          <w:rFonts w:ascii="Times New Roman" w:hAnsi="Times New Roman" w:cs="Times New Roman"/>
          <w:bCs/>
          <w:sz w:val="24"/>
          <w:szCs w:val="24"/>
        </w:rPr>
        <w:t>learn the true fraternal love. This agreement showed that combined efforts of the whole community in showing non-discrimination love enhance the spiritual growth of the young brothers who are the future spiritual leaders of the congregations. Some interviewees suggested that renewing the spirit of unconditional love in the community where like St. Paul, there is neither Greek nor Jew; black or white, Senegalese or Kenyan. Secondly, revisiting with a sincere heart the source: Jesus Christ himself who is the author of the vocation to fraternal life.</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bCs/>
          <w:sz w:val="24"/>
          <w:szCs w:val="24"/>
        </w:rPr>
        <w:t xml:space="preserve">       The request showed that 89% of the participants agreed that </w:t>
      </w:r>
      <w:r>
        <w:rPr>
          <w:rFonts w:ascii="Times New Roman" w:hAnsi="Times New Roman" w:cs="Times New Roman"/>
          <w:bCs/>
          <w:color w:val="000000" w:themeColor="text1"/>
          <w:sz w:val="24"/>
          <w:szCs w:val="24"/>
        </w:rPr>
        <w:t xml:space="preserve">the formative community is a place where everybody learns to participate in helping one another to grow in their vocation </w:t>
      </w:r>
      <w:r>
        <w:rPr>
          <w:rFonts w:ascii="Times New Roman" w:hAnsi="Times New Roman" w:cs="Times New Roman"/>
          <w:bCs/>
          <w:color w:val="000000" w:themeColor="text1"/>
          <w:sz w:val="24"/>
          <w:szCs w:val="24"/>
        </w:rPr>
        <w:lastRenderedPageBreak/>
        <w:t>through mutual sharing of joys and difficulties in daily living.</w:t>
      </w:r>
      <w:r>
        <w:rPr>
          <w:rFonts w:ascii="Times New Roman" w:hAnsi="Times New Roman" w:cs="Times New Roman"/>
          <w:bCs/>
          <w:sz w:val="24"/>
          <w:szCs w:val="24"/>
        </w:rPr>
        <w:t xml:space="preserve"> </w:t>
      </w:r>
      <w:r>
        <w:rPr>
          <w:rFonts w:ascii="Times New Roman" w:hAnsi="Times New Roman" w:cs="Times New Roman"/>
          <w:bCs/>
          <w:color w:val="000000" w:themeColor="text1"/>
          <w:sz w:val="24"/>
          <w:szCs w:val="24"/>
        </w:rPr>
        <w:t>Other interviewed revealed that the community must be a place where the members prayed together of pardon, forgiveness and reconciliation. The brothers of hospitality must discover a new sense of community that goes beyond physical and structural realities.</w:t>
      </w:r>
      <w:r>
        <w:rPr>
          <w:rFonts w:ascii="Times New Roman" w:hAnsi="Times New Roman" w:cs="Times New Roman"/>
          <w:color w:val="000000" w:themeColor="text1"/>
          <w:sz w:val="24"/>
          <w:szCs w:val="24"/>
        </w:rPr>
        <w:t xml:space="preserve"> They were convinced that brothers to live their vocation properly is to have a solid formation plan so that they should understand that it is a vocation not a profession of competition. Other respondents suggested that brothers should never forget to revisit and keep their initial motivation to respond to the call and not to be influenced negatively by others.</w:t>
      </w:r>
    </w:p>
    <w:p w:rsidR="00D42EA3" w:rsidRDefault="00D42EA3" w:rsidP="00D42EA3">
      <w:pPr>
        <w:spacing w:line="360" w:lineRule="auto"/>
        <w:jc w:val="both"/>
        <w:rPr>
          <w:rFonts w:ascii="Times New Roman" w:hAnsi="Times New Roman" w:cs="Times New Roman"/>
          <w:bCs/>
          <w:sz w:val="24"/>
          <w:szCs w:val="24"/>
        </w:rPr>
      </w:pPr>
      <w:r>
        <w:rPr>
          <w:rFonts w:ascii="Times New Roman" w:hAnsi="Times New Roman" w:cs="Times New Roman"/>
          <w:color w:val="000000" w:themeColor="text1"/>
          <w:sz w:val="24"/>
          <w:szCs w:val="24"/>
        </w:rPr>
        <w:t xml:space="preserve">        Most of the respondents believed that this stage of ongoing formation is not followed, as it should be. They observed that the brothers are more oriented to professional growth but not religious growth. They mentioned the lack of sufficient awareness of the importance of ongoing formation, the lack of will and laziness qualified as an activism and leadership. Ongoing formation is the pillar of the renewal of the religious life and it appears decisive not only for the apostolic effectiveness but for the future of the Hospitaller Order.</w:t>
      </w:r>
    </w:p>
    <w:p w:rsidR="00D42EA3" w:rsidRDefault="00D42EA3" w:rsidP="00D42EA3">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5.2.4 Ways of Integrating and Enhancing Holistic Formation for Initial and Ongoing Formation</w:t>
      </w:r>
    </w:p>
    <w:p w:rsidR="00D42EA3" w:rsidRDefault="00D42EA3" w:rsidP="00D42EA3">
      <w:pPr>
        <w:autoSpaceDE w:val="0"/>
        <w:autoSpaceDN w:val="0"/>
        <w:adjustRightInd w:val="0"/>
        <w:spacing w:after="0" w:line="360" w:lineRule="auto"/>
        <w:jc w:val="both"/>
        <w:rPr>
          <w:rFonts w:ascii="Times New Roman" w:hAnsi="Times New Roman" w:cs="Times New Roman"/>
          <w:b/>
          <w:bCs/>
          <w:sz w:val="24"/>
          <w:szCs w:val="24"/>
        </w:rPr>
      </w:pP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finding showed that 100% of the respondents agreed that the </w:t>
      </w:r>
      <w:r>
        <w:rPr>
          <w:rFonts w:ascii="Times New Roman" w:hAnsi="Times New Roman" w:cs="Times New Roman"/>
          <w:sz w:val="24"/>
          <w:szCs w:val="24"/>
        </w:rPr>
        <w:t>organization for sessions on the themes concerning the documents on consecrated Life, on the Order, on Pastoral care of the sick and bioethics is a way of integration. Some respondents agreed that sessions are prepared following certain opportunities offered. Pastoral care and bioethics are organized from time to time but on documents of consecrated life and, on the order are rarely organized.</w:t>
      </w:r>
    </w:p>
    <w:p w:rsidR="00D42EA3" w:rsidRDefault="00D42EA3" w:rsidP="00D42EA3">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The findings showed that 92% of the respondents agreed on having community dialogue in the spirit of free interaction on issues affecting formation increases the spiritual life as quality in the formation program. Community dialogue helps each member of the community to express him/herself on how the formation should be. Some interviewees declared that </w:t>
      </w:r>
      <w:r>
        <w:rPr>
          <w:rFonts w:ascii="Times New Roman" w:hAnsi="Times New Roman" w:cs="Times New Roman"/>
          <w:sz w:val="24"/>
          <w:szCs w:val="24"/>
        </w:rPr>
        <w:t xml:space="preserve">the dialogue exists and regrettably mentioned that the conflict of generation does not help to live in harmony. </w:t>
      </w:r>
      <w:r>
        <w:rPr>
          <w:rFonts w:ascii="Times New Roman" w:hAnsi="Times New Roman" w:cs="Times New Roman"/>
          <w:i/>
          <w:iCs/>
          <w:color w:val="000000" w:themeColor="text1"/>
          <w:sz w:val="24"/>
          <w:szCs w:val="24"/>
        </w:rPr>
        <w:t>Fraternal Life in Community, </w:t>
      </w:r>
      <w:r>
        <w:rPr>
          <w:rFonts w:ascii="Times New Roman" w:hAnsi="Times New Roman" w:cs="Times New Roman"/>
          <w:bCs/>
          <w:color w:val="000000" w:themeColor="text1"/>
          <w:sz w:val="24"/>
          <w:szCs w:val="24"/>
        </w:rPr>
        <w:t>congregation for institutes of consecrated life and for societies of apostolic life</w:t>
      </w:r>
      <w:r>
        <w:rPr>
          <w:rFonts w:ascii="Times New Roman" w:hAnsi="Times New Roman" w:cs="Times New Roman"/>
          <w:color w:val="000000" w:themeColor="text1"/>
          <w:sz w:val="24"/>
          <w:szCs w:val="24"/>
        </w:rPr>
        <w:t xml:space="preserve"> indicated that regular meetings in communities could be very useful for they could </w:t>
      </w:r>
      <w:r>
        <w:rPr>
          <w:rFonts w:ascii="Times New Roman" w:hAnsi="Times New Roman" w:cs="Times New Roman"/>
          <w:color w:val="000000" w:themeColor="text1"/>
          <w:sz w:val="24"/>
          <w:szCs w:val="24"/>
        </w:rPr>
        <w:lastRenderedPageBreak/>
        <w:t>allow members to share problems concerning life in the community, share their own thoughts, listen to others, evaluate their past experiences and plan together”</w:t>
      </w:r>
      <w:r>
        <w:rPr>
          <w:rStyle w:val="FootnoteReference"/>
          <w:rFonts w:ascii="Times New Roman" w:hAnsi="Times New Roman" w:cs="Times New Roman"/>
          <w:color w:val="000000" w:themeColor="text1"/>
          <w:sz w:val="24"/>
          <w:szCs w:val="24"/>
        </w:rPr>
        <w:footnoteReference w:id="132"/>
      </w:r>
      <w:r>
        <w:rPr>
          <w:rFonts w:ascii="Times New Roman" w:hAnsi="Times New Roman" w:cs="Times New Roman"/>
          <w:color w:val="000000" w:themeColor="text1"/>
          <w:sz w:val="24"/>
          <w:szCs w:val="24"/>
        </w:rPr>
        <w:t xml:space="preserve">. </w:t>
      </w:r>
    </w:p>
    <w:p w:rsidR="00D42EA3" w:rsidRDefault="00D42EA3" w:rsidP="00D42EA3">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The finding indicated that 94.3% of the respondents affirmed that community is an atmosphere where the brothers can live in dialogue, exchange of ideas and fraternity. Others suggested that the Hospitaller community life-style must point the way to Christ, who is the way, the truth and the life.  Other participants thought that Initial formation needs, then, to bring one to awareness of the sacrifices required for living in community, to accepting them in view of a joyful and truly fraternal relationship and of all the other attitudes characteristic of one who is interiorly free”</w:t>
      </w:r>
      <w:r>
        <w:rPr>
          <w:rStyle w:val="FootnoteReference"/>
          <w:rFonts w:ascii="Times New Roman" w:hAnsi="Times New Roman" w:cs="Times New Roman"/>
          <w:color w:val="000000" w:themeColor="text1"/>
          <w:sz w:val="24"/>
          <w:szCs w:val="24"/>
        </w:rPr>
        <w:footnoteReference w:id="133"/>
      </w:r>
      <w:r>
        <w:rPr>
          <w:rFonts w:ascii="Times New Roman" w:hAnsi="Times New Roman" w:cs="Times New Roman"/>
          <w:color w:val="000000" w:themeColor="text1"/>
          <w:sz w:val="24"/>
          <w:szCs w:val="24"/>
        </w:rPr>
        <w:t>.</w:t>
      </w:r>
      <w:r>
        <w:rPr>
          <w:rFonts w:ascii="Times New Roman" w:hAnsi="Times New Roman" w:cs="Times New Roman"/>
          <w:sz w:val="24"/>
          <w:szCs w:val="24"/>
        </w:rPr>
        <w:t xml:space="preserve"> </w:t>
      </w:r>
    </w:p>
    <w:p w:rsidR="00D42EA3" w:rsidRDefault="00D42EA3" w:rsidP="00D42EA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73% of the respondents suggested that the brothers must do the permanent formation as compulsory and improve their performances, experiences and become the Hospitaller brothers they went to be. Personal motivation after becoming aware of the demands of the vocation received can help a candidate to achieve or to perform in his religious formation. Other participants proposed that formation class and monthly sessions between congregations help the brothers to update their ongoing formation. The finding indicated that the formation must be personalized in different domains of growth: humanoid, spiritual, social, intellectual.</w:t>
      </w:r>
    </w:p>
    <w:p w:rsidR="00D42EA3" w:rsidRDefault="00D42EA3" w:rsidP="00D42E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Spiritual direction or spiritual accompaniment is in line to assist the brother to be well aware of their personal Journey.</w:t>
      </w:r>
    </w:p>
    <w:p w:rsidR="00D42EA3" w:rsidRDefault="00D42EA3" w:rsidP="00D42EA3">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Indeed, the formation training could reach spiritual training as everyone becomes aware that is vital. What can help is the establishment of a realistic life project in each community and serious observance. </w:t>
      </w:r>
      <w:r>
        <w:rPr>
          <w:rFonts w:ascii="Times New Roman" w:hAnsi="Times New Roman" w:cs="Times New Roman"/>
          <w:sz w:val="24"/>
          <w:szCs w:val="24"/>
        </w:rPr>
        <w:t xml:space="preserve">Most of the respondents said that the Hospitaller Order must put the conditions, the means and the methods so that the formative programs can be followed in an adequate way because it is on this formation that depends a renewed life and faithful to Christ and to his Gospel. </w:t>
      </w:r>
    </w:p>
    <w:p w:rsidR="00D42EA3" w:rsidRDefault="00D42EA3" w:rsidP="00D42EA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Other interviewees suggested that frequent organization of formative sessions are needed to update the </w:t>
      </w:r>
      <w:r>
        <w:rPr>
          <w:rFonts w:ascii="Times New Roman" w:hAnsi="Times New Roman" w:cs="Times New Roman"/>
          <w:sz w:val="24"/>
          <w:szCs w:val="24"/>
          <w:lang w:val="fr-FR"/>
        </w:rPr>
        <w:t xml:space="preserve">Aggiornamento of the formationis ratio. The </w:t>
      </w:r>
      <w:r>
        <w:rPr>
          <w:rFonts w:ascii="Times New Roman" w:hAnsi="Times New Roman" w:cs="Times New Roman"/>
          <w:color w:val="000000" w:themeColor="text1"/>
          <w:sz w:val="24"/>
          <w:szCs w:val="24"/>
        </w:rPr>
        <w:t xml:space="preserve">establishment of community libraries with </w:t>
      </w:r>
      <w:r>
        <w:rPr>
          <w:rFonts w:ascii="Times New Roman" w:hAnsi="Times New Roman" w:cs="Times New Roman"/>
          <w:color w:val="000000" w:themeColor="text1"/>
          <w:sz w:val="24"/>
          <w:szCs w:val="24"/>
        </w:rPr>
        <w:lastRenderedPageBreak/>
        <w:t>frequent visits to it, will be the IMAGO CHRISTO in the apostolate and promoting pastoral care activities as well as bioethical activities in the apostolic centres</w:t>
      </w:r>
    </w:p>
    <w:p w:rsidR="00D42EA3" w:rsidRDefault="00D42EA3" w:rsidP="00D42EA3">
      <w:pPr>
        <w:spacing w:after="0" w:line="360" w:lineRule="auto"/>
        <w:jc w:val="both"/>
        <w:rPr>
          <w:rFonts w:ascii="Times New Roman" w:hAnsi="Times New Roman" w:cs="Times New Roman"/>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bCs/>
          <w:sz w:val="24"/>
          <w:szCs w:val="24"/>
        </w:rPr>
        <w:t>5.3 Reflexivity</w:t>
      </w:r>
    </w:p>
    <w:p w:rsidR="00D42EA3" w:rsidRDefault="00D42EA3" w:rsidP="00D42E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This topic taught me a lot about holistic formation for effective pastoral ministry. I understood that holistic formation generally involves focusing on the following areas in a way that all are integrated and none is neglected: Spiritual, doctrinal, emotional, relational, mental, physical, and missional dimensions. However, this presentation confines itself to the holistic formation of the religious life whereby the “task of formation is to help the person to integrate these aspects, under the influence of the Holy Spirit, in a journey of faith and of their gradual and harmonious maturity, avoiding fragmentation. Through the outcomes of the research, it is necessary to understand and contribute somewhat to the formation of future religious women and men, priests and all those who want to embrace life following Christ.</w:t>
      </w:r>
    </w:p>
    <w:p w:rsidR="00D42EA3" w:rsidRDefault="00D42EA3" w:rsidP="00D42EA3">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       The first basic contest the candidates face in their spiritual growth is difficulties in their prayer life and lack of integration of faith. They experience a sense of boredom in the routine prayer program. Particular attention needs to be given to moments of transition in life and ministry. Aware also that many confreres can encounter serious difficulties not only at the beginning of their ministry but also around the 10 years mark in their missionary journey. There is a challenge for the HOSJG to accompany and assist younger brothers in their pastoral, human, spiritual growth and renewal as Hospitaller brothers.</w:t>
      </w:r>
      <w:r>
        <w:rPr>
          <w:rFonts w:ascii="Times New Roman" w:hAnsi="Times New Roman" w:cs="Times New Roman"/>
          <w:sz w:val="24"/>
          <w:szCs w:val="24"/>
          <w:lang w:val="en-GB"/>
        </w:rPr>
        <w:t xml:space="preserve"> Therefore, holistic formation needs an approach that integrates both the theological, mystical, psychosomatic, anthropological, moral, and sexual aspects of our lives.</w:t>
      </w:r>
    </w:p>
    <w:p w:rsidR="00D42EA3" w:rsidRDefault="00D42EA3" w:rsidP="00D42EA3">
      <w:pPr>
        <w:autoSpaceDE w:val="0"/>
        <w:autoSpaceDN w:val="0"/>
        <w:adjustRightInd w:val="0"/>
        <w:spacing w:after="0" w:line="360" w:lineRule="auto"/>
        <w:jc w:val="both"/>
        <w:rPr>
          <w:rFonts w:ascii="Times New Roman" w:hAnsi="Times New Roman" w:cs="Times New Roman"/>
          <w:sz w:val="24"/>
          <w:szCs w:val="24"/>
          <w:lang w:val="en-GB"/>
        </w:rPr>
      </w:pPr>
    </w:p>
    <w:p w:rsidR="00D42EA3" w:rsidRDefault="00D42EA3" w:rsidP="00D42EA3">
      <w:pPr>
        <w:autoSpaceDE w:val="0"/>
        <w:autoSpaceDN w:val="0"/>
        <w:adjustRightInd w:val="0"/>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5.4 Conclusion </w:t>
      </w:r>
    </w:p>
    <w:p w:rsidR="00D42EA3" w:rsidRPr="00BA56A2" w:rsidRDefault="00D42EA3" w:rsidP="00D42EA3">
      <w:pPr>
        <w:autoSpaceDE w:val="0"/>
        <w:autoSpaceDN w:val="0"/>
        <w:adjustRightInd w:val="0"/>
        <w:spacing w:after="0" w:line="360" w:lineRule="auto"/>
        <w:jc w:val="both"/>
        <w:rPr>
          <w:rFonts w:ascii="Times New Roman" w:hAnsi="Times New Roman" w:cs="Times New Roman"/>
          <w:b/>
          <w:sz w:val="24"/>
          <w:szCs w:val="24"/>
          <w:lang w:val="en-GB"/>
        </w:rPr>
      </w:pPr>
      <w:r>
        <w:rPr>
          <w:rFonts w:ascii="Times New Roman" w:hAnsi="Times New Roman" w:cs="Times New Roman"/>
          <w:sz w:val="24"/>
          <w:szCs w:val="24"/>
        </w:rPr>
        <w:t xml:space="preserve">         Eventually, we tried throughout this work to think about the holistic formation through the</w:t>
      </w:r>
    </w:p>
    <w:p w:rsidR="00D42EA3" w:rsidRDefault="00D42EA3" w:rsidP="00D42E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analysis, presentation and discussion of findings dealt with insights concerning holistic formation for effective pastoral ministry in Fatick, Senegal. Holistic formation generally involves focusing on the following areas in a way that all are integrated and none is neglected: Spiritual, emotional, relational, mental, physical, and missional dimensions. Our study has shown that holistic formation is the center of gravity of the human development of those formed. The majority of respondents agreed that without a deep personal spirituality it is impossible to find meaning in priesthood and </w:t>
      </w:r>
      <w:r>
        <w:rPr>
          <w:rFonts w:ascii="Times New Roman" w:hAnsi="Times New Roman" w:cs="Times New Roman"/>
          <w:sz w:val="24"/>
          <w:szCs w:val="24"/>
        </w:rPr>
        <w:lastRenderedPageBreak/>
        <w:t>religious life in our time, never mind fulfillment. Through this study, holistic formation must be done.</w:t>
      </w:r>
    </w:p>
    <w:p w:rsidR="00D42EA3" w:rsidRDefault="00D42EA3" w:rsidP="00D42EA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5.5. Recommendations</w:t>
      </w:r>
    </w:p>
    <w:p w:rsidR="00D42EA3" w:rsidRDefault="00D42EA3" w:rsidP="00D42EA3">
      <w:pPr>
        <w:autoSpaceDE w:val="0"/>
        <w:autoSpaceDN w:val="0"/>
        <w:adjustRightInd w:val="0"/>
        <w:spacing w:after="0" w:line="360" w:lineRule="auto"/>
        <w:jc w:val="both"/>
        <w:rPr>
          <w:rFonts w:ascii="Times New Roman" w:hAnsi="Times New Roman" w:cs="Times New Roman"/>
          <w:b/>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In this section, recommendations inspired by the findings of this study and the conclusions drawn from them are presented:</w:t>
      </w:r>
    </w:p>
    <w:p w:rsidR="00D42EA3" w:rsidRDefault="00D42EA3" w:rsidP="00D42EA3">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Hospitaller Order ought to foster and manage Supervision, regular on-going formation moments and meeting with the responsible of formation during their ministry. Through different workshops, they might learn some skills on the sense of leadership in formation house and communities.</w:t>
      </w:r>
    </w:p>
    <w:p w:rsidR="00D42EA3" w:rsidRDefault="00D42EA3" w:rsidP="00D42EA3">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Regular on-going formation in the field of development of personality, and spirituality of the Hospitaller brothers through training.</w:t>
      </w:r>
    </w:p>
    <w:p w:rsidR="00D42EA3" w:rsidRDefault="00D42EA3" w:rsidP="00D42EA3">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In the initial formation, Formators have to promote the personal growth and maturity through balancing effectiveness and efficiency for achieving the goal.</w:t>
      </w:r>
    </w:p>
    <w:p w:rsidR="00D42EA3" w:rsidRDefault="00D42EA3" w:rsidP="00D42EA3">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lang w:val="fr-FR"/>
        </w:rPr>
        <w:t>Orienter à dynamiser les projets de vie communautaires et personnels, en cinq dimensions: personnelle, spirituelle, communautaire, de la mission Hospitalité, écologique.</w:t>
      </w:r>
    </w:p>
    <w:p w:rsidR="00D42EA3" w:rsidRDefault="00D42EA3" w:rsidP="00D42EA3">
      <w:pPr>
        <w:autoSpaceDE w:val="0"/>
        <w:autoSpaceDN w:val="0"/>
        <w:adjustRightInd w:val="0"/>
        <w:spacing w:after="0" w:line="360" w:lineRule="auto"/>
        <w:ind w:left="480"/>
        <w:jc w:val="both"/>
        <w:rPr>
          <w:rFonts w:ascii="Times New Roman" w:hAnsi="Times New Roman" w:cs="Times New Roman"/>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5.6 Further Research</w:t>
      </w:r>
    </w:p>
    <w:p w:rsidR="00D42EA3" w:rsidRDefault="00D42EA3" w:rsidP="00D42EA3">
      <w:pPr>
        <w:autoSpaceDE w:val="0"/>
        <w:autoSpaceDN w:val="0"/>
        <w:adjustRightInd w:val="0"/>
        <w:spacing w:after="0" w:line="360" w:lineRule="auto"/>
        <w:jc w:val="both"/>
        <w:rPr>
          <w:rFonts w:ascii="Times New Roman" w:hAnsi="Times New Roman" w:cs="Times New Roman"/>
          <w:b/>
          <w:sz w:val="24"/>
          <w:szCs w:val="24"/>
        </w:rPr>
      </w:pPr>
    </w:p>
    <w:p w:rsidR="00D42EA3" w:rsidRDefault="00D42EA3" w:rsidP="00D42EA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After effecting the study with its insights, boundaries and given the contests of the modern times, the researcher feels that there is a lot that could be done. Thus, the following suggestions for further research are proposed: </w:t>
      </w:r>
    </w:p>
    <w:p w:rsidR="00D42EA3" w:rsidRDefault="00D42EA3" w:rsidP="00D42EA3">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impact of the Spirituality of the Hospitaller Order on the sick, needy, and suffering.</w:t>
      </w:r>
    </w:p>
    <w:p w:rsidR="00D42EA3" w:rsidRDefault="00D42EA3" w:rsidP="00D42EA3">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training and integrity of vocations’ director as advisors in order to allow fresh vocations to mature.</w:t>
      </w:r>
    </w:p>
    <w:p w:rsidR="00D42EA3" w:rsidRDefault="00D42EA3" w:rsidP="00D42EA3">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Another study on the responsibility of the candidates in their spiritual discernment. </w:t>
      </w:r>
    </w:p>
    <w:p w:rsidR="00D42EA3" w:rsidRPr="00CA622F" w:rsidRDefault="00D42EA3" w:rsidP="00D42EA3">
      <w:pPr>
        <w:pStyle w:val="ListParagraph"/>
        <w:numPr>
          <w:ilvl w:val="0"/>
          <w:numId w:val="3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 look at the qualities and abilities of the implementation program in an African perspective.</w:t>
      </w: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p>
    <w:p w:rsidR="00D42EA3" w:rsidRPr="008B281B" w:rsidRDefault="00D42EA3" w:rsidP="00D42EA3">
      <w:pPr>
        <w:tabs>
          <w:tab w:val="center" w:pos="5040"/>
          <w:tab w:val="left" w:pos="6564"/>
        </w:tabs>
        <w:spacing w:after="0" w:line="360" w:lineRule="auto"/>
        <w:jc w:val="both"/>
        <w:rPr>
          <w:rFonts w:ascii="Times New Roman" w:hAnsi="Times New Roman" w:cs="Times New Roman"/>
          <w:b/>
          <w:bCs/>
          <w:color w:val="000000" w:themeColor="text1"/>
          <w:sz w:val="28"/>
          <w:szCs w:val="24"/>
        </w:rPr>
      </w:pPr>
      <w:r w:rsidRPr="008B281B">
        <w:rPr>
          <w:rFonts w:ascii="Times New Roman" w:hAnsi="Times New Roman" w:cs="Times New Roman"/>
          <w:b/>
          <w:bCs/>
          <w:color w:val="000000" w:themeColor="text1"/>
          <w:sz w:val="28"/>
          <w:szCs w:val="24"/>
        </w:rPr>
        <w:t>References</w:t>
      </w:r>
    </w:p>
    <w:p w:rsidR="00D42EA3" w:rsidRPr="008B281B" w:rsidRDefault="00D42EA3" w:rsidP="00D42EA3">
      <w:pPr>
        <w:shd w:val="clear" w:color="auto" w:fill="FFFFFF"/>
        <w:spacing w:after="0" w:line="360" w:lineRule="auto"/>
        <w:ind w:hanging="720"/>
        <w:jc w:val="both"/>
        <w:rPr>
          <w:rFonts w:ascii="Times New Roman" w:eastAsia="Times New Roman" w:hAnsi="Times New Roman" w:cs="Times New Roman"/>
          <w:color w:val="000000" w:themeColor="text1"/>
          <w:sz w:val="24"/>
          <w:szCs w:val="24"/>
        </w:rPr>
      </w:pPr>
    </w:p>
    <w:p w:rsidR="00D42EA3" w:rsidRPr="009C4867" w:rsidRDefault="00D42EA3" w:rsidP="00D42EA3">
      <w:pPr>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Abraham Maslow. A theory of human motivation. </w:t>
      </w:r>
      <w:r w:rsidRPr="009C4867">
        <w:rPr>
          <w:rFonts w:ascii="Times New Roman" w:hAnsi="Times New Roman" w:cs="Times New Roman"/>
          <w:i/>
          <w:iCs/>
          <w:color w:val="000000" w:themeColor="text1"/>
          <w:sz w:val="24"/>
          <w:szCs w:val="24"/>
        </w:rPr>
        <w:t>Psychological Review, 50</w:t>
      </w:r>
      <w:r w:rsidRPr="009C4867">
        <w:rPr>
          <w:rFonts w:ascii="Times New Roman" w:hAnsi="Times New Roman" w:cs="Times New Roman"/>
          <w:color w:val="000000" w:themeColor="text1"/>
          <w:sz w:val="24"/>
          <w:szCs w:val="24"/>
        </w:rPr>
        <w:t xml:space="preserve">(4), (1943) 370-396.      Retrieved from </w:t>
      </w:r>
      <w:hyperlink r:id="rId13" w:history="1">
        <w:r w:rsidRPr="009C4867">
          <w:rPr>
            <w:rStyle w:val="Hyperlink"/>
            <w:rFonts w:ascii="Times New Roman" w:hAnsi="Times New Roman" w:cs="Times New Roman"/>
            <w:color w:val="000000" w:themeColor="text1"/>
            <w:sz w:val="24"/>
            <w:szCs w:val="24"/>
          </w:rPr>
          <w:t>http://dx.doi.org/10.1037/h0054346</w:t>
        </w:r>
      </w:hyperlink>
      <w:r w:rsidRPr="009C4867">
        <w:rPr>
          <w:rFonts w:ascii="Times New Roman" w:hAnsi="Times New Roman" w:cs="Times New Roman"/>
          <w:color w:val="000000" w:themeColor="text1"/>
          <w:sz w:val="24"/>
          <w:szCs w:val="24"/>
        </w:rPr>
        <w:t>.</w:t>
      </w:r>
    </w:p>
    <w:p w:rsidR="00D42EA3" w:rsidRPr="009C4867" w:rsidRDefault="00D42EA3" w:rsidP="00D42EA3">
      <w:pPr>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Agnes Aineah, Align Formation Programs for Religious in Africa to New World   Realities:   Catholic Nun Nairobi, 2021.</w:t>
      </w:r>
    </w:p>
    <w:p w:rsidR="00D42EA3" w:rsidRPr="009C4867" w:rsidRDefault="00D42EA3" w:rsidP="00D42EA3">
      <w:pPr>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Anima Una. </w:t>
      </w:r>
      <w:r w:rsidRPr="009C4867">
        <w:rPr>
          <w:rFonts w:ascii="Times New Roman" w:hAnsi="Times New Roman" w:cs="Times New Roman"/>
          <w:i/>
          <w:color w:val="000000" w:themeColor="text1"/>
          <w:sz w:val="24"/>
          <w:szCs w:val="24"/>
        </w:rPr>
        <w:t>On The Spiritan Priests</w:t>
      </w:r>
      <w:r w:rsidRPr="009C4867">
        <w:rPr>
          <w:rFonts w:ascii="Times New Roman" w:hAnsi="Times New Roman" w:cs="Times New Roman"/>
          <w:i/>
          <w:iCs/>
          <w:color w:val="000000" w:themeColor="text1"/>
          <w:sz w:val="24"/>
          <w:szCs w:val="24"/>
        </w:rPr>
        <w:t xml:space="preserve"> in </w:t>
      </w:r>
      <w:r w:rsidRPr="009C4867">
        <w:rPr>
          <w:rFonts w:ascii="Times New Roman" w:hAnsi="Times New Roman" w:cs="Times New Roman"/>
          <w:i/>
          <w:color w:val="000000" w:themeColor="text1"/>
          <w:sz w:val="24"/>
          <w:szCs w:val="24"/>
        </w:rPr>
        <w:t>UK.</w:t>
      </w:r>
      <w:r w:rsidRPr="009C4867">
        <w:rPr>
          <w:rFonts w:ascii="Times New Roman" w:hAnsi="Times New Roman" w:cs="Times New Roman"/>
          <w:color w:val="000000" w:themeColor="text1"/>
          <w:sz w:val="24"/>
          <w:szCs w:val="24"/>
        </w:rPr>
        <w:t xml:space="preserve"> 2012.</w:t>
      </w:r>
    </w:p>
    <w:p w:rsidR="00D42EA3" w:rsidRPr="009C4867" w:rsidRDefault="00D42EA3" w:rsidP="00D42EA3">
      <w:pPr>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Anjali Miriam Dey, Tony Sam George, and Thomas Joseph Parayil, Psychology Foundations of Formation </w:t>
      </w:r>
      <w:r w:rsidRPr="009C4867">
        <w:rPr>
          <w:rFonts w:ascii="Times New Roman" w:hAnsi="Times New Roman" w:cs="Times New Roman"/>
          <w:i/>
          <w:iCs/>
          <w:color w:val="000000" w:themeColor="text1"/>
          <w:sz w:val="24"/>
          <w:szCs w:val="24"/>
        </w:rPr>
        <w:t xml:space="preserve">Vinayasādhana </w:t>
      </w:r>
      <w:r w:rsidRPr="009C4867">
        <w:rPr>
          <w:rFonts w:ascii="Times New Roman" w:hAnsi="Times New Roman" w:cs="Times New Roman"/>
          <w:color w:val="000000" w:themeColor="text1"/>
          <w:sz w:val="24"/>
          <w:szCs w:val="24"/>
        </w:rPr>
        <w:t>10.2, 2019.</w:t>
      </w:r>
    </w:p>
    <w:p w:rsidR="00D42EA3" w:rsidRPr="009C4867" w:rsidRDefault="00D42EA3" w:rsidP="00D42EA3">
      <w:pPr>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Ashley Crossman, </w:t>
      </w:r>
      <w:r w:rsidRPr="009C4867">
        <w:rPr>
          <w:rFonts w:ascii="Times New Roman" w:hAnsi="Times New Roman" w:cs="Times New Roman"/>
          <w:i/>
          <w:color w:val="000000" w:themeColor="text1"/>
          <w:sz w:val="24"/>
          <w:szCs w:val="24"/>
        </w:rPr>
        <w:t>An overview of Qualitative Research Methods.</w:t>
      </w:r>
      <w:r w:rsidRPr="009C4867">
        <w:rPr>
          <w:rFonts w:ascii="Times New Roman" w:hAnsi="Times New Roman" w:cs="Times New Roman"/>
          <w:color w:val="000000" w:themeColor="text1"/>
          <w:sz w:val="24"/>
          <w:szCs w:val="24"/>
        </w:rPr>
        <w:t xml:space="preserve"> Updated October 24, 2019.  Accessed on 28 November 2019.</w:t>
      </w:r>
    </w:p>
    <w:p w:rsidR="00D42EA3" w:rsidRPr="002B358A" w:rsidRDefault="00D42EA3" w:rsidP="00D42EA3">
      <w:pPr>
        <w:shd w:val="clear" w:color="auto" w:fill="FFFFFF"/>
        <w:spacing w:after="0" w:line="360" w:lineRule="auto"/>
        <w:contextualSpacing/>
        <w:jc w:val="both"/>
        <w:rPr>
          <w:rFonts w:ascii="Times New Roman" w:hAnsi="Times New Roman" w:cs="Times New Roman"/>
          <w:color w:val="000000" w:themeColor="text1"/>
          <w:sz w:val="28"/>
          <w:szCs w:val="24"/>
        </w:rPr>
      </w:pPr>
      <w:r w:rsidRPr="002B358A">
        <w:rPr>
          <w:rFonts w:ascii="Times New Roman" w:hAnsi="Times New Roman" w:cs="Times New Roman"/>
          <w:sz w:val="24"/>
        </w:rPr>
        <w:t xml:space="preserve">Baruch, Yehuda. "Response rate in academic studies-A comparative analysis." </w:t>
      </w:r>
      <w:r w:rsidRPr="002B358A">
        <w:rPr>
          <w:rFonts w:ascii="Times New Roman" w:hAnsi="Times New Roman" w:cs="Times New Roman"/>
          <w:i/>
          <w:iCs/>
          <w:sz w:val="24"/>
        </w:rPr>
        <w:t xml:space="preserve">Human relations </w:t>
      </w:r>
      <w:r w:rsidRPr="002B358A">
        <w:rPr>
          <w:rFonts w:ascii="Times New Roman" w:hAnsi="Times New Roman" w:cs="Times New Roman"/>
          <w:sz w:val="24"/>
        </w:rPr>
        <w:t>52.4, 1999.</w:t>
      </w:r>
    </w:p>
    <w:p w:rsidR="00D42EA3" w:rsidRPr="009C4867" w:rsidRDefault="00D42EA3" w:rsidP="00D42EA3">
      <w:pPr>
        <w:spacing w:after="0" w:line="360" w:lineRule="auto"/>
        <w:ind w:hanging="720"/>
        <w:contextualSpacing/>
        <w:jc w:val="both"/>
        <w:rPr>
          <w:rFonts w:ascii="Times New Roman" w:eastAsia="Times New Roman" w:hAnsi="Times New Roman" w:cs="Times New Roman"/>
          <w:i/>
          <w:color w:val="000000" w:themeColor="text1"/>
          <w:sz w:val="24"/>
          <w:szCs w:val="24"/>
        </w:rPr>
      </w:pPr>
      <w:r w:rsidRPr="009C4867">
        <w:rPr>
          <w:rFonts w:ascii="Times New Roman" w:hAnsi="Times New Roman" w:cs="Times New Roman"/>
          <w:color w:val="000000" w:themeColor="text1"/>
          <w:sz w:val="24"/>
          <w:szCs w:val="24"/>
        </w:rPr>
        <w:t xml:space="preserve">Bastemeir.L. H, </w:t>
      </w:r>
      <w:r w:rsidRPr="009C4867">
        <w:rPr>
          <w:rFonts w:ascii="Times New Roman" w:hAnsi="Times New Roman" w:cs="Times New Roman"/>
          <w:i/>
          <w:iCs/>
          <w:color w:val="000000" w:themeColor="text1"/>
          <w:sz w:val="24"/>
          <w:szCs w:val="24"/>
        </w:rPr>
        <w:t>Healer of the Mind: A Psychiatrist’s Search for Faith</w:t>
      </w:r>
      <w:r w:rsidRPr="009C4867">
        <w:rPr>
          <w:rFonts w:ascii="Times New Roman" w:hAnsi="Times New Roman" w:cs="Times New Roman"/>
          <w:color w:val="000000" w:themeColor="text1"/>
          <w:sz w:val="24"/>
          <w:szCs w:val="24"/>
        </w:rPr>
        <w:t xml:space="preserve">, P. E. Johnson (ed.), 1972, 59-77; </w:t>
      </w:r>
      <w:r w:rsidRPr="009C4867">
        <w:rPr>
          <w:rFonts w:ascii="Times New Roman" w:hAnsi="Times New Roman" w:cs="Times New Roman"/>
          <w:i/>
          <w:iCs/>
          <w:color w:val="000000" w:themeColor="text1"/>
          <w:sz w:val="24"/>
          <w:szCs w:val="24"/>
        </w:rPr>
        <w:t xml:space="preserve">Celibacy in Crisis, A Secret World Revisited </w:t>
      </w:r>
      <w:r w:rsidRPr="009C4867">
        <w:rPr>
          <w:rFonts w:ascii="Times New Roman" w:hAnsi="Times New Roman" w:cs="Times New Roman"/>
          <w:color w:val="000000" w:themeColor="text1"/>
          <w:sz w:val="24"/>
          <w:szCs w:val="24"/>
        </w:rPr>
        <w:t>A. W. Richard Sipe, 2007.</w:t>
      </w:r>
    </w:p>
    <w:p w:rsidR="00D42EA3" w:rsidRPr="009C4867" w:rsidRDefault="00D42EA3" w:rsidP="00D42EA3">
      <w:pPr>
        <w:spacing w:line="360" w:lineRule="auto"/>
        <w:ind w:hanging="720"/>
        <w:contextualSpacing/>
        <w:jc w:val="both"/>
        <w:rPr>
          <w:rStyle w:val="Emphasis"/>
          <w:rFonts w:ascii="Times New Roman" w:hAnsi="Times New Roman" w:cs="Times New Roman"/>
          <w:i w:val="0"/>
          <w:iCs w:val="0"/>
          <w:color w:val="000000" w:themeColor="text1"/>
          <w:sz w:val="24"/>
          <w:szCs w:val="24"/>
        </w:rPr>
      </w:pPr>
      <w:r w:rsidRPr="009C4867">
        <w:rPr>
          <w:rFonts w:ascii="Times New Roman" w:hAnsi="Times New Roman" w:cs="Times New Roman"/>
          <w:color w:val="000000" w:themeColor="text1"/>
          <w:sz w:val="24"/>
          <w:szCs w:val="24"/>
          <w:shd w:val="clear" w:color="auto" w:fill="FFFFFF"/>
        </w:rPr>
        <w:t xml:space="preserve">Benedict Mathias, Joseph, exploring a </w:t>
      </w:r>
      <w:r w:rsidRPr="009C4867">
        <w:rPr>
          <w:rFonts w:ascii="Times New Roman" w:hAnsi="Times New Roman" w:cs="Times New Roman"/>
          <w:color w:val="000000" w:themeColor="text1"/>
          <w:sz w:val="24"/>
          <w:szCs w:val="24"/>
        </w:rPr>
        <w:t>Priestly formation: A new pedagogy for integral formation of candidates to priesthood, India, 2015.</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Benedict XVI, Encyclical Letter: Deus Caritas Est, United States Conference of Catholic Bishops, 2005.</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shd w:val="clear" w:color="auto" w:fill="FFFFFF"/>
        </w:rPr>
      </w:pPr>
      <w:r w:rsidRPr="009C4867">
        <w:rPr>
          <w:rStyle w:val="Emphasis"/>
          <w:rFonts w:ascii="Times New Roman" w:hAnsi="Times New Roman" w:cs="Times New Roman"/>
          <w:bCs/>
          <w:color w:val="000000" w:themeColor="text1"/>
          <w:sz w:val="24"/>
          <w:szCs w:val="24"/>
          <w:shd w:val="clear" w:color="auto" w:fill="FFFFFF"/>
        </w:rPr>
        <w:t>Benedict XVI</w:t>
      </w:r>
      <w:r w:rsidRPr="009C4867">
        <w:rPr>
          <w:rFonts w:ascii="Times New Roman" w:hAnsi="Times New Roman" w:cs="Times New Roman"/>
          <w:color w:val="000000" w:themeColor="text1"/>
          <w:sz w:val="24"/>
          <w:szCs w:val="24"/>
          <w:shd w:val="clear" w:color="auto" w:fill="FFFFFF"/>
        </w:rPr>
        <w:t>. </w:t>
      </w:r>
      <w:r w:rsidRPr="009C4867">
        <w:rPr>
          <w:rStyle w:val="Emphasis"/>
          <w:rFonts w:ascii="Times New Roman" w:hAnsi="Times New Roman" w:cs="Times New Roman"/>
          <w:bCs/>
          <w:color w:val="000000" w:themeColor="text1"/>
          <w:sz w:val="24"/>
          <w:szCs w:val="24"/>
          <w:shd w:val="clear" w:color="auto" w:fill="FFFFFF"/>
        </w:rPr>
        <w:t>Encyclical Letter</w:t>
      </w:r>
      <w:r w:rsidRPr="009C4867">
        <w:rPr>
          <w:rFonts w:ascii="Times New Roman" w:hAnsi="Times New Roman" w:cs="Times New Roman"/>
          <w:color w:val="000000" w:themeColor="text1"/>
          <w:sz w:val="24"/>
          <w:szCs w:val="24"/>
          <w:shd w:val="clear" w:color="auto" w:fill="FFFFFF"/>
        </w:rPr>
        <w:t>, </w:t>
      </w:r>
      <w:r w:rsidRPr="009C4867">
        <w:rPr>
          <w:rStyle w:val="Emphasis"/>
          <w:rFonts w:ascii="Times New Roman" w:hAnsi="Times New Roman" w:cs="Times New Roman"/>
          <w:bCs/>
          <w:color w:val="000000" w:themeColor="text1"/>
          <w:sz w:val="24"/>
          <w:szCs w:val="24"/>
          <w:shd w:val="clear" w:color="auto" w:fill="FFFFFF"/>
        </w:rPr>
        <w:t>Spe salvi</w:t>
      </w:r>
      <w:r w:rsidRPr="009C4867">
        <w:rPr>
          <w:rFonts w:ascii="Times New Roman" w:hAnsi="Times New Roman" w:cs="Times New Roman"/>
          <w:color w:val="000000" w:themeColor="text1"/>
          <w:sz w:val="24"/>
          <w:szCs w:val="24"/>
          <w:shd w:val="clear" w:color="auto" w:fill="FFFFFF"/>
        </w:rPr>
        <w:t>, Washington DC: USCCB </w:t>
      </w:r>
      <w:r w:rsidRPr="009C4867">
        <w:rPr>
          <w:rStyle w:val="Emphasis"/>
          <w:rFonts w:ascii="Times New Roman" w:hAnsi="Times New Roman" w:cs="Times New Roman"/>
          <w:bCs/>
          <w:color w:val="000000" w:themeColor="text1"/>
          <w:sz w:val="24"/>
          <w:szCs w:val="24"/>
          <w:shd w:val="clear" w:color="auto" w:fill="FFFFFF"/>
        </w:rPr>
        <w:t>Publishing</w:t>
      </w:r>
      <w:r w:rsidRPr="009C4867">
        <w:rPr>
          <w:rFonts w:ascii="Times New Roman" w:hAnsi="Times New Roman" w:cs="Times New Roman"/>
          <w:color w:val="000000" w:themeColor="text1"/>
          <w:sz w:val="24"/>
          <w:szCs w:val="24"/>
          <w:shd w:val="clear" w:color="auto" w:fill="FFFFFF"/>
        </w:rPr>
        <w:t>, </w:t>
      </w:r>
      <w:r w:rsidRPr="009C4867">
        <w:rPr>
          <w:rStyle w:val="Emphasis"/>
          <w:rFonts w:ascii="Times New Roman" w:hAnsi="Times New Roman" w:cs="Times New Roman"/>
          <w:bCs/>
          <w:color w:val="000000" w:themeColor="text1"/>
          <w:sz w:val="24"/>
          <w:szCs w:val="24"/>
          <w:shd w:val="clear" w:color="auto" w:fill="FFFFFF"/>
        </w:rPr>
        <w:t>2007</w:t>
      </w:r>
      <w:r w:rsidRPr="009C4867">
        <w:rPr>
          <w:rFonts w:ascii="Times New Roman" w:hAnsi="Times New Roman" w:cs="Times New Roman"/>
          <w:color w:val="000000" w:themeColor="text1"/>
          <w:sz w:val="24"/>
          <w:szCs w:val="24"/>
          <w:shd w:val="clear" w:color="auto" w:fill="FFFFFF"/>
        </w:rPr>
        <w:t>. AAS 99, 2007.</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Benoit XVI, L’Eucharistie, Sacramentum caritatis, Exhortation apostolic post-synodale, Libreria editrice Vaticana, 2006.</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shd w:val="clear" w:color="auto" w:fill="FFFFFF"/>
        </w:rPr>
        <w:t>Catholic Church; </w:t>
      </w:r>
      <w:r w:rsidRPr="009C4867">
        <w:rPr>
          <w:rFonts w:ascii="Times New Roman" w:hAnsi="Times New Roman" w:cs="Times New Roman"/>
          <w:bCs/>
          <w:i/>
          <w:color w:val="000000" w:themeColor="text1"/>
          <w:sz w:val="24"/>
          <w:szCs w:val="24"/>
          <w:shd w:val="clear" w:color="auto" w:fill="FFFFFF"/>
        </w:rPr>
        <w:t>Canon Law Society of America</w:t>
      </w:r>
      <w:r w:rsidRPr="009C4867">
        <w:rPr>
          <w:rFonts w:ascii="Times New Roman" w:hAnsi="Times New Roman" w:cs="Times New Roman"/>
          <w:i/>
          <w:color w:val="000000" w:themeColor="text1"/>
          <w:sz w:val="24"/>
          <w:szCs w:val="24"/>
          <w:shd w:val="clear" w:color="auto" w:fill="FFFFFF"/>
        </w:rPr>
        <w:t xml:space="preserve">. </w:t>
      </w:r>
      <w:r w:rsidRPr="009C4867">
        <w:rPr>
          <w:rFonts w:ascii="Times New Roman" w:hAnsi="Times New Roman" w:cs="Times New Roman"/>
          <w:color w:val="000000" w:themeColor="text1"/>
          <w:sz w:val="24"/>
          <w:szCs w:val="24"/>
          <w:shd w:val="clear" w:color="auto" w:fill="FFFFFF"/>
        </w:rPr>
        <w:t>Washington, D.C.: Canon Law Society of America, 1983.</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lastRenderedPageBreak/>
        <w:t xml:space="preserve">Charles Serrao, </w:t>
      </w:r>
      <w:r w:rsidRPr="009C4867">
        <w:rPr>
          <w:rFonts w:ascii="Times New Roman" w:hAnsi="Times New Roman" w:cs="Times New Roman"/>
          <w:i/>
          <w:iCs/>
          <w:color w:val="000000" w:themeColor="text1"/>
          <w:sz w:val="24"/>
          <w:szCs w:val="24"/>
        </w:rPr>
        <w:t>Discernment of Religious Vocations, and Formation towards Transformation</w:t>
      </w:r>
      <w:r w:rsidRPr="009C4867">
        <w:rPr>
          <w:rFonts w:ascii="Times New Roman" w:hAnsi="Times New Roman" w:cs="Times New Roman"/>
          <w:color w:val="000000" w:themeColor="text1"/>
          <w:sz w:val="24"/>
          <w:szCs w:val="24"/>
        </w:rPr>
        <w:t xml:space="preserve"> India: Dhayanavana Publications, 2014.</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Congregation for Clergy. </w:t>
      </w:r>
      <w:r w:rsidRPr="009C4867">
        <w:rPr>
          <w:rFonts w:ascii="Times New Roman" w:hAnsi="Times New Roman" w:cs="Times New Roman"/>
          <w:i/>
          <w:iCs/>
          <w:color w:val="000000" w:themeColor="text1"/>
          <w:sz w:val="24"/>
          <w:szCs w:val="24"/>
        </w:rPr>
        <w:t>The Gift of the Priestly Vocation,</w:t>
      </w:r>
      <w:r w:rsidRPr="009C4867">
        <w:rPr>
          <w:rFonts w:ascii="Times New Roman" w:hAnsi="Times New Roman" w:cs="Times New Roman"/>
          <w:color w:val="000000" w:themeColor="text1"/>
          <w:sz w:val="24"/>
          <w:szCs w:val="24"/>
        </w:rPr>
        <w:t xml:space="preserve"> Nairobi: Paulines Publications Africa, 2017.</w:t>
      </w:r>
    </w:p>
    <w:p w:rsidR="00D42EA3" w:rsidRPr="009C4867" w:rsidRDefault="00D42EA3" w:rsidP="00D42EA3">
      <w:pPr>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Congregation for Institutes of Consecrated Life and Societies of Apostolic Life, </w:t>
      </w:r>
      <w:r w:rsidRPr="009C4867">
        <w:rPr>
          <w:rFonts w:ascii="Times New Roman" w:hAnsi="Times New Roman" w:cs="Times New Roman"/>
          <w:i/>
          <w:iCs/>
          <w:color w:val="000000" w:themeColor="text1"/>
          <w:sz w:val="24"/>
          <w:szCs w:val="24"/>
        </w:rPr>
        <w:t xml:space="preserve">New Wine in New Wineskins: The consecrated Life and Its Ongoing Challenges Since Vatican II, </w:t>
      </w:r>
      <w:r w:rsidRPr="009C4867">
        <w:rPr>
          <w:rFonts w:ascii="Times New Roman" w:hAnsi="Times New Roman" w:cs="Times New Roman"/>
          <w:color w:val="000000" w:themeColor="text1"/>
          <w:sz w:val="24"/>
          <w:szCs w:val="24"/>
        </w:rPr>
        <w:t>Nairobi, Pauline Publications Africa, 2018.</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Congregation for Institutes of Consecrated Life and Societies of Apostolic Life: </w:t>
      </w:r>
      <w:r w:rsidRPr="009C4867">
        <w:rPr>
          <w:rFonts w:ascii="Times New Roman" w:hAnsi="Times New Roman" w:cs="Times New Roman"/>
          <w:i/>
          <w:iCs/>
          <w:color w:val="000000" w:themeColor="text1"/>
          <w:sz w:val="24"/>
          <w:szCs w:val="24"/>
        </w:rPr>
        <w:t xml:space="preserve">Directives on Formation in Religious Institutes, </w:t>
      </w:r>
      <w:r w:rsidRPr="009C4867">
        <w:rPr>
          <w:rFonts w:ascii="Times New Roman" w:hAnsi="Times New Roman" w:cs="Times New Roman"/>
          <w:color w:val="000000" w:themeColor="text1"/>
          <w:sz w:val="24"/>
          <w:szCs w:val="24"/>
        </w:rPr>
        <w:t>Nairobi: Paulines Publications Africa, 1998.</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sz w:val="24"/>
          <w:szCs w:val="24"/>
        </w:rPr>
        <w:t>Congrégation pour L’Evangélisation des Peuples: Guide pour les Catéchistes, Cité du Vatican, 1993.</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Constitutions of the Hospitaller Order of Saint John of God General Curia-Tiber Island, Rome, 1984.</w:t>
      </w:r>
    </w:p>
    <w:p w:rsidR="00D42EA3" w:rsidRPr="009C4867" w:rsidRDefault="00D42EA3" w:rsidP="00D42EA3">
      <w:pPr>
        <w:shd w:val="clear" w:color="auto" w:fill="FFFFFF"/>
        <w:spacing w:after="0" w:line="360" w:lineRule="auto"/>
        <w:ind w:hanging="720"/>
        <w:contextualSpacing/>
        <w:jc w:val="both"/>
        <w:rPr>
          <w:rFonts w:ascii="Times New Roman" w:eastAsia="Times New Roman" w:hAnsi="Times New Roman" w:cs="Times New Roman"/>
          <w:color w:val="000000" w:themeColor="text1"/>
          <w:sz w:val="24"/>
          <w:szCs w:val="24"/>
        </w:rPr>
      </w:pPr>
      <w:r w:rsidRPr="009C4867">
        <w:rPr>
          <w:rFonts w:ascii="Times New Roman" w:eastAsia="Times New Roman" w:hAnsi="Times New Roman" w:cs="Times New Roman"/>
          <w:color w:val="000000" w:themeColor="text1"/>
          <w:sz w:val="24"/>
          <w:szCs w:val="24"/>
        </w:rPr>
        <w:t>Council of Major Superiors for Women Religious (CMSWR). 2017.</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Creswell, J. W, </w:t>
      </w:r>
      <w:r w:rsidRPr="009C4867">
        <w:rPr>
          <w:rFonts w:ascii="Times New Roman" w:hAnsi="Times New Roman" w:cs="Times New Roman"/>
          <w:i/>
          <w:iCs/>
          <w:color w:val="000000" w:themeColor="text1"/>
          <w:sz w:val="24"/>
          <w:szCs w:val="24"/>
        </w:rPr>
        <w:t xml:space="preserve">Research Design: Qualitative, Quantitative, and Mixed Methods Approaches, </w:t>
      </w:r>
      <w:r w:rsidRPr="009C4867">
        <w:rPr>
          <w:rFonts w:ascii="Times New Roman" w:hAnsi="Times New Roman" w:cs="Times New Roman"/>
          <w:color w:val="000000" w:themeColor="text1"/>
          <w:sz w:val="24"/>
          <w:szCs w:val="24"/>
        </w:rPr>
        <w:t>California, Sage Publications, 2009.</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Crossman Ashley, </w:t>
      </w:r>
      <w:r w:rsidRPr="009C4867">
        <w:rPr>
          <w:rFonts w:ascii="Times New Roman" w:hAnsi="Times New Roman" w:cs="Times New Roman"/>
          <w:i/>
          <w:color w:val="000000" w:themeColor="text1"/>
          <w:sz w:val="24"/>
          <w:szCs w:val="24"/>
        </w:rPr>
        <w:t>An overview of Qualitative Research Methods.</w:t>
      </w:r>
      <w:r w:rsidRPr="009C4867">
        <w:rPr>
          <w:rFonts w:ascii="Times New Roman" w:hAnsi="Times New Roman" w:cs="Times New Roman"/>
          <w:color w:val="000000" w:themeColor="text1"/>
          <w:sz w:val="24"/>
          <w:szCs w:val="24"/>
        </w:rPr>
        <w:t xml:space="preserve"> Updated October 24, 2019.  Accessed on 28</w:t>
      </w:r>
      <w:r w:rsidRPr="009C4867">
        <w:rPr>
          <w:rFonts w:ascii="Times New Roman" w:hAnsi="Times New Roman" w:cs="Times New Roman"/>
          <w:color w:val="000000" w:themeColor="text1"/>
          <w:sz w:val="24"/>
          <w:szCs w:val="24"/>
          <w:vertAlign w:val="superscript"/>
        </w:rPr>
        <w:t>th</w:t>
      </w:r>
      <w:r w:rsidRPr="009C4867">
        <w:rPr>
          <w:rFonts w:ascii="Times New Roman" w:hAnsi="Times New Roman" w:cs="Times New Roman"/>
          <w:color w:val="000000" w:themeColor="text1"/>
          <w:sz w:val="24"/>
          <w:szCs w:val="24"/>
        </w:rPr>
        <w:t xml:space="preserve"> November 2019.</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D. Coldwed and Herbst F.J., (2004), </w:t>
      </w:r>
      <w:r w:rsidRPr="009C4867">
        <w:rPr>
          <w:rFonts w:ascii="Times New Roman" w:hAnsi="Times New Roman" w:cs="Times New Roman"/>
          <w:i/>
          <w:color w:val="000000" w:themeColor="text1"/>
          <w:sz w:val="24"/>
          <w:szCs w:val="24"/>
        </w:rPr>
        <w:t>Business Research</w:t>
      </w:r>
      <w:r w:rsidRPr="009C4867">
        <w:rPr>
          <w:rFonts w:ascii="Times New Roman" w:hAnsi="Times New Roman" w:cs="Times New Roman"/>
          <w:color w:val="000000" w:themeColor="text1"/>
          <w:sz w:val="24"/>
          <w:szCs w:val="24"/>
        </w:rPr>
        <w:t>, Cape Town: Juta and Company Ltd. 2004. Accessed on 28</w:t>
      </w:r>
      <w:r w:rsidRPr="009C4867">
        <w:rPr>
          <w:rFonts w:ascii="Times New Roman" w:hAnsi="Times New Roman" w:cs="Times New Roman"/>
          <w:color w:val="000000" w:themeColor="text1"/>
          <w:sz w:val="24"/>
          <w:szCs w:val="24"/>
          <w:vertAlign w:val="superscript"/>
        </w:rPr>
        <w:t>th</w:t>
      </w:r>
      <w:r w:rsidRPr="009C4867">
        <w:rPr>
          <w:rFonts w:ascii="Times New Roman" w:hAnsi="Times New Roman" w:cs="Times New Roman"/>
          <w:color w:val="000000" w:themeColor="text1"/>
          <w:sz w:val="24"/>
          <w:szCs w:val="24"/>
        </w:rPr>
        <w:t xml:space="preserve"> November 2019.</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Decree on the Up-to-date Renewal of Religious Life, Perfectae Caritatis, Rome, 1965.</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Dieter, Grunow. </w:t>
      </w:r>
      <w:r w:rsidRPr="009C4867">
        <w:rPr>
          <w:rFonts w:ascii="Times New Roman" w:hAnsi="Times New Roman" w:cs="Times New Roman"/>
          <w:i/>
          <w:color w:val="000000" w:themeColor="text1"/>
          <w:sz w:val="24"/>
          <w:szCs w:val="24"/>
        </w:rPr>
        <w:t>Research Design in Organisation studies: Problem and Prospects</w:t>
      </w:r>
      <w:r w:rsidRPr="009C4867">
        <w:rPr>
          <w:rFonts w:ascii="Times New Roman" w:hAnsi="Times New Roman" w:cs="Times New Roman"/>
          <w:color w:val="000000" w:themeColor="text1"/>
          <w:sz w:val="24"/>
          <w:szCs w:val="24"/>
        </w:rPr>
        <w:t>, University of Diusburg, Germany 2016, Accessed on 28</w:t>
      </w:r>
      <w:r w:rsidRPr="009C4867">
        <w:rPr>
          <w:rFonts w:ascii="Times New Roman" w:hAnsi="Times New Roman" w:cs="Times New Roman"/>
          <w:color w:val="000000" w:themeColor="text1"/>
          <w:sz w:val="24"/>
          <w:szCs w:val="24"/>
          <w:vertAlign w:val="superscript"/>
        </w:rPr>
        <w:t>th</w:t>
      </w:r>
      <w:r w:rsidRPr="009C4867">
        <w:rPr>
          <w:rFonts w:ascii="Times New Roman" w:hAnsi="Times New Roman" w:cs="Times New Roman"/>
          <w:color w:val="000000" w:themeColor="text1"/>
          <w:sz w:val="24"/>
          <w:szCs w:val="24"/>
        </w:rPr>
        <w:t xml:space="preserve"> November 2019.</w:t>
      </w:r>
    </w:p>
    <w:p w:rsidR="00D42EA3" w:rsidRPr="002B358A" w:rsidRDefault="00D42EA3" w:rsidP="00D42EA3">
      <w:pPr>
        <w:shd w:val="clear" w:color="auto" w:fill="FFFFFF"/>
        <w:spacing w:after="0" w:line="360" w:lineRule="auto"/>
        <w:ind w:hanging="720"/>
        <w:contextualSpacing/>
        <w:jc w:val="both"/>
        <w:rPr>
          <w:rFonts w:ascii="Times New Roman" w:hAnsi="Times New Roman" w:cs="Times New Roman"/>
          <w:color w:val="000000" w:themeColor="text1"/>
          <w:sz w:val="28"/>
          <w:szCs w:val="24"/>
        </w:rPr>
      </w:pPr>
      <w:hyperlink r:id="rId14" w:history="1">
        <w:r w:rsidRPr="002B358A">
          <w:rPr>
            <w:rStyle w:val="Hyperlink"/>
            <w:rFonts w:ascii="Times New Roman" w:hAnsi="Times New Roman" w:cs="Times New Roman"/>
            <w:sz w:val="24"/>
            <w:shd w:val="clear" w:color="auto" w:fill="FFFFFF"/>
          </w:rPr>
          <w:t>Dr George Kaitholil</w:t>
        </w:r>
      </w:hyperlink>
      <w:r w:rsidRPr="002B358A">
        <w:rPr>
          <w:rFonts w:ascii="Times New Roman" w:hAnsi="Times New Roman" w:cs="Times New Roman"/>
          <w:sz w:val="24"/>
          <w:shd w:val="clear" w:color="auto" w:fill="FFFFFF"/>
        </w:rPr>
        <w:t>, </w:t>
      </w:r>
      <w:hyperlink r:id="rId15" w:history="1">
        <w:r w:rsidRPr="002B358A">
          <w:rPr>
            <w:rStyle w:val="Hyperlink"/>
            <w:rFonts w:ascii="Times New Roman" w:hAnsi="Times New Roman" w:cs="Times New Roman"/>
            <w:sz w:val="24"/>
            <w:shd w:val="clear" w:color="auto" w:fill="FFFFFF"/>
          </w:rPr>
          <w:t>Ssp</w:t>
        </w:r>
      </w:hyperlink>
      <w:r w:rsidRPr="002B358A">
        <w:rPr>
          <w:rFonts w:ascii="Times New Roman" w:hAnsi="Times New Roman" w:cs="Times New Roman"/>
          <w:sz w:val="24"/>
        </w:rPr>
        <w:t xml:space="preserve">, </w:t>
      </w:r>
      <w:r w:rsidRPr="002B358A">
        <w:rPr>
          <w:rFonts w:ascii="Times New Roman" w:hAnsi="Times New Roman" w:cs="Times New Roman"/>
          <w:i/>
          <w:sz w:val="24"/>
        </w:rPr>
        <w:t xml:space="preserve">Communion in Community: </w:t>
      </w:r>
      <w:r w:rsidRPr="002B358A">
        <w:rPr>
          <w:rFonts w:ascii="Times New Roman" w:hAnsi="Times New Roman" w:cs="Times New Roman"/>
          <w:i/>
          <w:iCs/>
          <w:color w:val="000000"/>
          <w:sz w:val="24"/>
          <w:shd w:val="clear" w:color="auto" w:fill="FFFFFF"/>
        </w:rPr>
        <w:t>St. Pauls’ Publication, 2001.</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Edwin N. Omorogbe, </w:t>
      </w:r>
      <w:r w:rsidRPr="009C4867">
        <w:rPr>
          <w:rFonts w:ascii="Times New Roman" w:hAnsi="Times New Roman" w:cs="Times New Roman"/>
          <w:i/>
          <w:color w:val="000000" w:themeColor="text1"/>
          <w:sz w:val="24"/>
          <w:szCs w:val="24"/>
        </w:rPr>
        <w:t>Formation to the Priesthood: urgent needs for ongoing formation for formators</w:t>
      </w:r>
      <w:r w:rsidRPr="009C4867">
        <w:rPr>
          <w:rFonts w:ascii="Times New Roman" w:hAnsi="Times New Roman" w:cs="Times New Roman"/>
          <w:color w:val="000000" w:themeColor="text1"/>
          <w:sz w:val="24"/>
          <w:szCs w:val="24"/>
        </w:rPr>
        <w:t>. A journal Philosophical and Theological Studies Vol, 2 No.1 Nigeria. 2021.</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Formation Project for the brothers of Saint John of God, Lomé, 2014.</w:t>
      </w:r>
    </w:p>
    <w:p w:rsidR="00D42EA3" w:rsidRPr="009C4867" w:rsidRDefault="00D42EA3" w:rsidP="00D42EA3">
      <w:pPr>
        <w:shd w:val="clear" w:color="auto" w:fill="FFFFFF"/>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i/>
          <w:iCs/>
          <w:sz w:val="24"/>
          <w:szCs w:val="24"/>
        </w:rPr>
        <w:t>Fraternal Life in Community, </w:t>
      </w:r>
      <w:r w:rsidRPr="009C4867">
        <w:rPr>
          <w:rFonts w:ascii="Times New Roman" w:hAnsi="Times New Roman" w:cs="Times New Roman"/>
          <w:bCs/>
          <w:color w:val="000000"/>
          <w:sz w:val="24"/>
          <w:szCs w:val="24"/>
        </w:rPr>
        <w:t>congregation for institutes of consecrated life and for societies of apostolic life</w:t>
      </w:r>
      <w:r w:rsidRPr="009C4867">
        <w:rPr>
          <w:rFonts w:ascii="Times New Roman" w:hAnsi="Times New Roman" w:cs="Times New Roman"/>
          <w:sz w:val="24"/>
          <w:szCs w:val="24"/>
        </w:rPr>
        <w:t xml:space="preserve">, </w:t>
      </w:r>
      <w:r w:rsidRPr="009C4867">
        <w:rPr>
          <w:rStyle w:val="Emphasis"/>
          <w:rFonts w:ascii="Times New Roman" w:hAnsi="Times New Roman" w:cs="Times New Roman"/>
          <w:bCs/>
          <w:sz w:val="24"/>
          <w:szCs w:val="24"/>
          <w:shd w:val="clear" w:color="auto" w:fill="FFFFFF"/>
        </w:rPr>
        <w:t>Paulines Publications,</w:t>
      </w:r>
      <w:r w:rsidRPr="009C4867">
        <w:rPr>
          <w:rFonts w:ascii="Times New Roman" w:hAnsi="Times New Roman" w:cs="Times New Roman"/>
          <w:sz w:val="24"/>
          <w:szCs w:val="24"/>
          <w:shd w:val="clear" w:color="auto" w:fill="FFFFFF"/>
        </w:rPr>
        <w:t> </w:t>
      </w:r>
      <w:r w:rsidRPr="009C4867">
        <w:rPr>
          <w:rFonts w:ascii="Times New Roman" w:hAnsi="Times New Roman" w:cs="Times New Roman"/>
          <w:sz w:val="24"/>
          <w:szCs w:val="24"/>
        </w:rPr>
        <w:t>1994.</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Gentles, S. J., Charles, C., Ploeg, J., &amp; McKibbon, K. </w:t>
      </w:r>
      <w:r w:rsidRPr="009C4867">
        <w:rPr>
          <w:rFonts w:ascii="Times New Roman" w:hAnsi="Times New Roman" w:cs="Times New Roman"/>
          <w:i/>
          <w:color w:val="000000" w:themeColor="text1"/>
          <w:sz w:val="24"/>
          <w:szCs w:val="24"/>
        </w:rPr>
        <w:t>Sampling in Qualitative Research: Insights from an Overview of the Methods Literature 2015.</w:t>
      </w:r>
      <w:r w:rsidRPr="009C4867">
        <w:rPr>
          <w:rFonts w:ascii="Times New Roman" w:hAnsi="Times New Roman" w:cs="Times New Roman"/>
          <w:color w:val="000000" w:themeColor="text1"/>
          <w:sz w:val="24"/>
          <w:szCs w:val="24"/>
        </w:rPr>
        <w:t xml:space="preserve"> The Qualitative Report, 20(11), 1772-1789. http://nsuworks.nova.edu/tqr/vol20/iss11/5. Accessed on 13</w:t>
      </w:r>
      <w:r w:rsidRPr="009C4867">
        <w:rPr>
          <w:rFonts w:ascii="Times New Roman" w:hAnsi="Times New Roman" w:cs="Times New Roman"/>
          <w:color w:val="000000" w:themeColor="text1"/>
          <w:sz w:val="24"/>
          <w:szCs w:val="24"/>
          <w:vertAlign w:val="superscript"/>
        </w:rPr>
        <w:t>th</w:t>
      </w:r>
      <w:r w:rsidRPr="009C4867">
        <w:rPr>
          <w:rFonts w:ascii="Times New Roman" w:hAnsi="Times New Roman" w:cs="Times New Roman"/>
          <w:color w:val="000000" w:themeColor="text1"/>
          <w:sz w:val="24"/>
          <w:szCs w:val="24"/>
        </w:rPr>
        <w:t xml:space="preserve"> December 2019.</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lastRenderedPageBreak/>
        <w:t>Hospitaller Order of St John of God, Formation Program for the Hospitaller Brothers of St John of God, Rome, 2000.</w:t>
      </w:r>
    </w:p>
    <w:p w:rsidR="00D42EA3" w:rsidRPr="009C4867" w:rsidRDefault="00D42EA3" w:rsidP="00D42EA3">
      <w:pPr>
        <w:spacing w:after="0" w:line="360" w:lineRule="auto"/>
        <w:ind w:hanging="720"/>
        <w:contextualSpacing/>
        <w:jc w:val="both"/>
        <w:rPr>
          <w:rFonts w:ascii="Times New Roman" w:hAnsi="Times New Roman" w:cs="Times New Roman"/>
          <w:color w:val="000000" w:themeColor="text1"/>
          <w:sz w:val="24"/>
          <w:szCs w:val="24"/>
        </w:rPr>
      </w:pPr>
      <w:hyperlink r:id="rId16" w:tgtFrame="_blank" w:history="1">
        <w:r w:rsidRPr="009C4867">
          <w:rPr>
            <w:rStyle w:val="Hyperlink"/>
            <w:rFonts w:ascii="Times New Roman" w:hAnsi="Times New Roman" w:cs="Times New Roman"/>
            <w:color w:val="000000" w:themeColor="text1"/>
            <w:sz w:val="24"/>
            <w:szCs w:val="24"/>
            <w:shd w:val="clear" w:color="auto" w:fill="FFFFFF"/>
          </w:rPr>
          <w:t>https://www.aciafrica.org/news/4150/align-formation-programs-for-religious-in-africa-to-new-world-realities-catholic-nun</w:t>
        </w:r>
      </w:hyperlink>
      <w:r w:rsidRPr="009C4867">
        <w:rPr>
          <w:rStyle w:val="Hyperlink"/>
          <w:rFonts w:ascii="Times New Roman" w:hAnsi="Times New Roman" w:cs="Times New Roman"/>
          <w:color w:val="000000" w:themeColor="text1"/>
          <w:sz w:val="24"/>
          <w:szCs w:val="24"/>
          <w:shd w:val="clear" w:color="auto" w:fill="FFFFFF"/>
        </w:rPr>
        <w:t>.</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https://www.booktopia.com.au/a-theory-of-human-motivation-stoyanstoyanov/.</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https://www.umsl.edu/~lindquists/sample.html. Accessed on 28</w:t>
      </w:r>
      <w:r w:rsidRPr="009C4867">
        <w:rPr>
          <w:rFonts w:ascii="Times New Roman" w:hAnsi="Times New Roman" w:cs="Times New Roman"/>
          <w:color w:val="000000" w:themeColor="text1"/>
          <w:sz w:val="24"/>
          <w:szCs w:val="24"/>
          <w:vertAlign w:val="superscript"/>
        </w:rPr>
        <w:t>th</w:t>
      </w:r>
      <w:r w:rsidRPr="009C4867">
        <w:rPr>
          <w:rFonts w:ascii="Times New Roman" w:hAnsi="Times New Roman" w:cs="Times New Roman"/>
          <w:color w:val="000000" w:themeColor="text1"/>
          <w:sz w:val="24"/>
          <w:szCs w:val="24"/>
        </w:rPr>
        <w:t xml:space="preserve"> November 2019.</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https://www.usccb.org/beliefs-and-teachings/vocations/priesthood/priestly-life-and-ministry/national-plan-for-the-ongoing-formation-of-priests.</w:t>
      </w:r>
    </w:p>
    <w:p w:rsidR="00D42EA3" w:rsidRPr="009C4867" w:rsidRDefault="00D42EA3" w:rsidP="00D42EA3">
      <w:pPr>
        <w:shd w:val="clear" w:color="auto" w:fill="FFFFFF"/>
        <w:spacing w:after="0" w:line="360" w:lineRule="auto"/>
        <w:ind w:hanging="720"/>
        <w:contextualSpacing/>
        <w:jc w:val="both"/>
        <w:rPr>
          <w:rFonts w:ascii="Times New Roman" w:hAnsi="Times New Roman" w:cs="Times New Roman"/>
          <w:i/>
          <w:iCs/>
          <w:color w:val="000000" w:themeColor="text1"/>
          <w:sz w:val="24"/>
          <w:szCs w:val="24"/>
        </w:rPr>
      </w:pPr>
      <w:r w:rsidRPr="009C4867">
        <w:rPr>
          <w:rFonts w:ascii="Times New Roman" w:hAnsi="Times New Roman" w:cs="Times New Roman"/>
          <w:bCs/>
          <w:color w:val="000000" w:themeColor="text1"/>
          <w:sz w:val="24"/>
          <w:szCs w:val="24"/>
        </w:rPr>
        <w:t xml:space="preserve">Igbekele, Anthony O sls, and sld, “the </w:t>
      </w:r>
      <w:r w:rsidRPr="009C4867">
        <w:rPr>
          <w:rFonts w:ascii="Times New Roman" w:hAnsi="Times New Roman" w:cs="Times New Roman"/>
          <w:color w:val="000000" w:themeColor="text1"/>
          <w:sz w:val="24"/>
          <w:szCs w:val="24"/>
        </w:rPr>
        <w:t>principles of formation of candidates for the catholic priesthood in optatam totius, pastores dabo vobis and ratio fundamentalis institutionis sacerdotalis as paradigmatic of human formation”, Nigeria, 2021.</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J, Morrison, Assessing Questionnaire Validity 2019. Retrieved on 5 December 2019 from https://select-statistics.co.uk/blog/assessing-questionnaire-validity.</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John Paul II, I will Give You Shepherds: Apostolic Exhortation Pastores Dabo Vobis, No. 43. Nairobi: Pauline’s Publications 1992.</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John Paul. II, I</w:t>
      </w:r>
      <w:r w:rsidRPr="009C4867">
        <w:rPr>
          <w:rFonts w:ascii="Times New Roman" w:hAnsi="Times New Roman" w:cs="Times New Roman"/>
          <w:i/>
          <w:iCs/>
          <w:color w:val="000000" w:themeColor="text1"/>
          <w:sz w:val="24"/>
          <w:szCs w:val="24"/>
        </w:rPr>
        <w:t xml:space="preserve"> Will Give You Shepherds: Apostolic Exhortation, Pastores Dabo Vobis</w:t>
      </w:r>
      <w:r w:rsidRPr="009C4867">
        <w:rPr>
          <w:rFonts w:ascii="Times New Roman" w:hAnsi="Times New Roman" w:cs="Times New Roman"/>
          <w:color w:val="000000" w:themeColor="text1"/>
          <w:sz w:val="24"/>
          <w:szCs w:val="24"/>
        </w:rPr>
        <w:t>, Nairobi: Paulines Publications Africa, 1995.</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Kampala, Uganda: Angel Agencies Ltd. 2012.</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Kathori, C. R, Research Methodology: Method and Technique. 2</w:t>
      </w:r>
      <w:r w:rsidRPr="009C4867">
        <w:rPr>
          <w:rFonts w:ascii="Times New Roman" w:hAnsi="Times New Roman" w:cs="Times New Roman"/>
          <w:color w:val="000000" w:themeColor="text1"/>
          <w:sz w:val="24"/>
          <w:szCs w:val="24"/>
          <w:vertAlign w:val="superscript"/>
        </w:rPr>
        <w:t>nd</w:t>
      </w:r>
      <w:r w:rsidRPr="009C4867">
        <w:rPr>
          <w:rFonts w:ascii="Times New Roman" w:hAnsi="Times New Roman" w:cs="Times New Roman"/>
          <w:color w:val="000000" w:themeColor="text1"/>
          <w:sz w:val="24"/>
          <w:szCs w:val="24"/>
        </w:rPr>
        <w:t xml:space="preserve"> Edition, New Delhi: A New Age International, 2004.</w:t>
      </w:r>
    </w:p>
    <w:p w:rsidR="00D42EA3" w:rsidRPr="009C4867" w:rsidRDefault="00D42EA3" w:rsidP="00D42EA3">
      <w:pPr>
        <w:shd w:val="clear" w:color="auto" w:fill="FFFFFF"/>
        <w:spacing w:after="0" w:line="360" w:lineRule="auto"/>
        <w:ind w:hanging="720"/>
        <w:contextualSpacing/>
        <w:jc w:val="both"/>
        <w:rPr>
          <w:rFonts w:ascii="Times New Roman" w:hAnsi="Times New Roman" w:cs="Times New Roman"/>
          <w:sz w:val="24"/>
          <w:szCs w:val="24"/>
        </w:rPr>
      </w:pPr>
      <w:r w:rsidRPr="009C4867">
        <w:rPr>
          <w:rFonts w:ascii="Times New Roman" w:hAnsi="Times New Roman" w:cs="Times New Roman"/>
          <w:sz w:val="24"/>
          <w:szCs w:val="24"/>
        </w:rPr>
        <w:t>Keating, James. "Christ Is the Sure Foundation: Priestly Human Formation Completed in and by Spiritual Formation." Nova et Vetera, 2010.</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Kevin Kraft OP, Patrick and Gerard, consecrated life in Africa, 2016.</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L’ Ossertvatore Romano, “The Holy Father’s meet with the International Union of Superiors General”, May 12, 2016, </w:t>
      </w:r>
      <w:hyperlink r:id="rId17" w:tgtFrame="_blank" w:history="1">
        <w:r w:rsidRPr="009C4867">
          <w:rPr>
            <w:rStyle w:val="Hyperlink"/>
            <w:rFonts w:ascii="Times New Roman" w:hAnsi="Times New Roman" w:cs="Times New Roman"/>
            <w:color w:val="000000" w:themeColor="text1"/>
            <w:sz w:val="24"/>
            <w:szCs w:val="24"/>
            <w:shd w:val="clear" w:color="auto" w:fill="FFFFFF"/>
          </w:rPr>
          <w:t>http://www.internationalunionsuperiorsgeneral.org/ongoing-formation/</w:t>
        </w:r>
      </w:hyperlink>
      <w:r w:rsidRPr="009C4867">
        <w:rPr>
          <w:rFonts w:ascii="Times New Roman" w:hAnsi="Times New Roman" w:cs="Times New Roman"/>
          <w:color w:val="000000" w:themeColor="text1"/>
          <w:sz w:val="24"/>
          <w:szCs w:val="24"/>
        </w:rPr>
        <w:t>.</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Luigi M. Rulla, S.J. et al., </w:t>
      </w:r>
      <w:r w:rsidRPr="009C4867">
        <w:rPr>
          <w:rFonts w:ascii="Times New Roman" w:hAnsi="Times New Roman" w:cs="Times New Roman"/>
          <w:i/>
          <w:iCs/>
          <w:color w:val="000000" w:themeColor="text1"/>
          <w:sz w:val="24"/>
          <w:szCs w:val="24"/>
        </w:rPr>
        <w:t xml:space="preserve">Anthropology of the Christian Vocation </w:t>
      </w:r>
      <w:r w:rsidRPr="009C4867">
        <w:rPr>
          <w:rFonts w:ascii="Times New Roman" w:hAnsi="Times New Roman" w:cs="Times New Roman"/>
          <w:color w:val="000000" w:themeColor="text1"/>
          <w:sz w:val="24"/>
          <w:szCs w:val="24"/>
        </w:rPr>
        <w:t>Vol. II, Existential Confirmation, Gregorian &amp; Biblical Press, 1989.</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Mannath, J. </w:t>
      </w:r>
      <w:r w:rsidRPr="009C4867">
        <w:rPr>
          <w:rFonts w:ascii="Times New Roman" w:hAnsi="Times New Roman" w:cs="Times New Roman"/>
          <w:i/>
          <w:iCs/>
          <w:color w:val="000000" w:themeColor="text1"/>
          <w:sz w:val="24"/>
          <w:szCs w:val="24"/>
        </w:rPr>
        <w:t>Formation: The Essentials in a Nutshell</w:t>
      </w:r>
      <w:r w:rsidRPr="009C4867">
        <w:rPr>
          <w:rFonts w:ascii="Times New Roman" w:hAnsi="Times New Roman" w:cs="Times New Roman"/>
          <w:color w:val="000000" w:themeColor="text1"/>
          <w:sz w:val="24"/>
          <w:szCs w:val="24"/>
        </w:rPr>
        <w:t>, 2018. Retrieved 19 May 2019 from https://sedosmission.org/article/formation-the-essentials-in-a-nutshell/.</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lastRenderedPageBreak/>
        <w:t xml:space="preserve">Matt, Wright, </w:t>
      </w:r>
      <w:r w:rsidRPr="009C4867">
        <w:rPr>
          <w:rFonts w:ascii="Times New Roman" w:hAnsi="Times New Roman" w:cs="Times New Roman"/>
          <w:i/>
          <w:color w:val="000000" w:themeColor="text1"/>
          <w:sz w:val="24"/>
          <w:szCs w:val="24"/>
        </w:rPr>
        <w:t>how pilot Testing can dramatically improve our user research</w:t>
      </w:r>
      <w:r w:rsidRPr="009C4867">
        <w:rPr>
          <w:rFonts w:ascii="Times New Roman" w:hAnsi="Times New Roman" w:cs="Times New Roman"/>
          <w:color w:val="000000" w:themeColor="text1"/>
          <w:sz w:val="24"/>
          <w:szCs w:val="24"/>
        </w:rPr>
        <w:t xml:space="preserve"> https://www.widerfunnel.com/pilot-testing-user-research/. Accessed on 28</w:t>
      </w:r>
      <w:r w:rsidRPr="009C4867">
        <w:rPr>
          <w:rFonts w:ascii="Times New Roman" w:hAnsi="Times New Roman" w:cs="Times New Roman"/>
          <w:color w:val="000000" w:themeColor="text1"/>
          <w:sz w:val="24"/>
          <w:szCs w:val="24"/>
          <w:vertAlign w:val="superscript"/>
        </w:rPr>
        <w:t>th</w:t>
      </w:r>
      <w:r w:rsidRPr="009C4867">
        <w:rPr>
          <w:rFonts w:ascii="Times New Roman" w:hAnsi="Times New Roman" w:cs="Times New Roman"/>
          <w:color w:val="000000" w:themeColor="text1"/>
          <w:sz w:val="24"/>
          <w:szCs w:val="24"/>
        </w:rPr>
        <w:t xml:space="preserve"> November 2019.</w:t>
      </w:r>
    </w:p>
    <w:p w:rsidR="00D42EA3" w:rsidRPr="009C4867" w:rsidRDefault="00D42EA3" w:rsidP="00D42EA3">
      <w:pPr>
        <w:pStyle w:val="FootnoteText"/>
        <w:spacing w:line="360" w:lineRule="auto"/>
        <w:ind w:hanging="720"/>
        <w:contextualSpacing/>
        <w:jc w:val="both"/>
        <w:rPr>
          <w:rFonts w:ascii="Times New Roman" w:hAnsi="Times New Roman" w:cs="Times New Roman"/>
          <w:i/>
          <w:iCs/>
          <w:color w:val="000000" w:themeColor="text1"/>
          <w:sz w:val="24"/>
          <w:szCs w:val="24"/>
        </w:rPr>
      </w:pPr>
      <w:r w:rsidRPr="009C4867">
        <w:rPr>
          <w:rFonts w:ascii="Times New Roman" w:hAnsi="Times New Roman" w:cs="Times New Roman"/>
          <w:color w:val="000000" w:themeColor="text1"/>
          <w:sz w:val="24"/>
          <w:szCs w:val="24"/>
        </w:rPr>
        <w:t>Matthias Joseph. S.J, Pioneer in Integral Human Formation for Clergy and   Religious</w:t>
      </w:r>
      <w:r w:rsidRPr="009C4867">
        <w:rPr>
          <w:rFonts w:ascii="Times New Roman" w:hAnsi="Times New Roman" w:cs="Times New Roman"/>
          <w:i/>
          <w:iCs/>
          <w:color w:val="000000" w:themeColor="text1"/>
          <w:sz w:val="24"/>
          <w:szCs w:val="24"/>
        </w:rPr>
        <w:t>: A Psycho-Spiritual Perspective, Bellevision</w:t>
      </w:r>
      <w:r w:rsidRPr="009C4867">
        <w:rPr>
          <w:rStyle w:val="Emphasis"/>
          <w:rFonts w:ascii="Times New Roman" w:hAnsi="Times New Roman" w:cs="Times New Roman"/>
          <w:bCs/>
          <w:color w:val="000000" w:themeColor="text1"/>
          <w:sz w:val="24"/>
          <w:szCs w:val="24"/>
          <w:shd w:val="clear" w:color="auto" w:fill="FFFFFF"/>
        </w:rPr>
        <w:t xml:space="preserve"> Media Network, </w:t>
      </w:r>
      <w:r w:rsidRPr="009C4867">
        <w:rPr>
          <w:rFonts w:ascii="Times New Roman" w:hAnsi="Times New Roman" w:cs="Times New Roman"/>
          <w:i/>
          <w:iCs/>
          <w:color w:val="000000" w:themeColor="text1"/>
          <w:sz w:val="24"/>
          <w:szCs w:val="24"/>
        </w:rPr>
        <w:t>2014.</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Mcalpin. K, “Conversion. A Summons from the Word of God,” in Review for Religious 61, 2002.</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McGlone, Gerard, and Len Sperry. "Psychological evaluation of Catholic seminary candidates: Strengths, shortcomings, and an innovative plan." </w:t>
      </w:r>
      <w:r w:rsidRPr="009C4867">
        <w:rPr>
          <w:rFonts w:ascii="Times New Roman" w:hAnsi="Times New Roman" w:cs="Times New Roman"/>
          <w:i/>
          <w:iCs/>
          <w:color w:val="000000" w:themeColor="text1"/>
          <w:sz w:val="24"/>
          <w:szCs w:val="24"/>
        </w:rPr>
        <w:t xml:space="preserve">Spirituality in Clinical Practice </w:t>
      </w:r>
      <w:r w:rsidRPr="009C4867">
        <w:rPr>
          <w:rFonts w:ascii="Times New Roman" w:hAnsi="Times New Roman" w:cs="Times New Roman"/>
          <w:color w:val="000000" w:themeColor="text1"/>
          <w:sz w:val="24"/>
          <w:szCs w:val="24"/>
        </w:rPr>
        <w:t>7.4, 2020.</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Michael, S. M. Socio-Cultural Challenges in Formation Today (2012). Retrieved on 19 May 2019 from http://www.claretianformation.com/socio-cultural-challenges-in-formation-today/.</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Mvumbi. N Fiona and E.K Ngumbi, comparison to Research Methodology: Focus on</w:t>
      </w:r>
    </w:p>
    <w:p w:rsidR="00D42EA3" w:rsidRPr="009C4867" w:rsidRDefault="00D42EA3" w:rsidP="00D42EA3">
      <w:pPr>
        <w:autoSpaceDE w:val="0"/>
        <w:autoSpaceDN w:val="0"/>
        <w:adjustRightInd w:val="0"/>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Naleela, J.B., </w:t>
      </w:r>
      <w:r w:rsidRPr="009C4867">
        <w:rPr>
          <w:rFonts w:ascii="Times New Roman" w:hAnsi="Times New Roman" w:cs="Times New Roman"/>
          <w:i/>
          <w:iCs/>
          <w:color w:val="000000" w:themeColor="text1"/>
          <w:sz w:val="24"/>
          <w:szCs w:val="24"/>
        </w:rPr>
        <w:t>spiritual Formation in Uganda’s Catholic Major Seminaries</w:t>
      </w:r>
      <w:r w:rsidRPr="009C4867">
        <w:rPr>
          <w:rFonts w:ascii="Times New Roman" w:hAnsi="Times New Roman" w:cs="Times New Roman"/>
          <w:color w:val="000000" w:themeColor="text1"/>
          <w:sz w:val="24"/>
          <w:szCs w:val="24"/>
        </w:rPr>
        <w:t>, Kampala, Uganda: Angel Agencies Ltd, 2012.</w:t>
      </w:r>
    </w:p>
    <w:p w:rsidR="00D42EA3" w:rsidRPr="009C4867" w:rsidRDefault="00D42EA3" w:rsidP="00D42EA3">
      <w:pPr>
        <w:autoSpaceDE w:val="0"/>
        <w:autoSpaceDN w:val="0"/>
        <w:adjustRightInd w:val="0"/>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 New Wine in New Wineskins. The Consecrated Life and its Ongoing Challenges since Vatican II, </w:t>
      </w:r>
      <w:r w:rsidRPr="009C4867">
        <w:rPr>
          <w:rStyle w:val="Emphasis"/>
          <w:rFonts w:ascii="Times New Roman" w:hAnsi="Times New Roman" w:cs="Times New Roman"/>
          <w:color w:val="000000" w:themeColor="text1"/>
          <w:sz w:val="24"/>
          <w:szCs w:val="24"/>
          <w:shd w:val="clear" w:color="auto" w:fill="FFFFFF"/>
        </w:rPr>
        <w:t>Publisher</w:t>
      </w:r>
      <w:r w:rsidRPr="009C4867">
        <w:rPr>
          <w:rFonts w:ascii="Times New Roman" w:hAnsi="Times New Roman" w:cs="Times New Roman"/>
          <w:color w:val="000000" w:themeColor="text1"/>
          <w:sz w:val="24"/>
          <w:szCs w:val="24"/>
          <w:shd w:val="clear" w:color="auto" w:fill="FFFFFF"/>
        </w:rPr>
        <w:t>: Libreria Editrice Vaticana, 2020.</w:t>
      </w:r>
    </w:p>
    <w:p w:rsidR="00D42EA3" w:rsidRPr="009C4867" w:rsidRDefault="00D42EA3" w:rsidP="00D42EA3">
      <w:pPr>
        <w:autoSpaceDE w:val="0"/>
        <w:autoSpaceDN w:val="0"/>
        <w:adjustRightInd w:val="0"/>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Owen Doody and Catriona M Doody, “Conducting a pilot study: Case study of a novice researcher,” In British Journal of Nursing: Mark Allen Publishing, 24(21):1074-1078 DOI: 10.12968/bjon.2015.24.21.1074 University of Limerick, November 2015. Accessed on 20 January 2021.</w:t>
      </w:r>
    </w:p>
    <w:p w:rsidR="00D42EA3" w:rsidRPr="009C4867" w:rsidRDefault="00D42EA3" w:rsidP="00D42EA3">
      <w:pPr>
        <w:shd w:val="clear" w:color="auto" w:fill="FFFFFF"/>
        <w:spacing w:after="0" w:line="360" w:lineRule="auto"/>
        <w:ind w:hanging="720"/>
        <w:contextualSpacing/>
        <w:jc w:val="both"/>
        <w:rPr>
          <w:rFonts w:ascii="Times New Roman" w:hAnsi="Times New Roman" w:cs="Times New Roman"/>
          <w:sz w:val="24"/>
          <w:szCs w:val="24"/>
          <w:shd w:val="clear" w:color="auto" w:fill="FFFFFF"/>
        </w:rPr>
      </w:pPr>
      <w:r w:rsidRPr="009C4867">
        <w:rPr>
          <w:rFonts w:ascii="Times New Roman" w:hAnsi="Times New Roman" w:cs="Times New Roman"/>
          <w:color w:val="000000" w:themeColor="text1"/>
          <w:sz w:val="24"/>
          <w:szCs w:val="24"/>
          <w:shd w:val="clear" w:color="auto" w:fill="FFFFFF"/>
        </w:rPr>
        <w:t>Parathazham Paul V, "vocation and formation of priests and religious”.</w:t>
      </w:r>
      <w:r w:rsidRPr="009C4867">
        <w:rPr>
          <w:rFonts w:ascii="Times New Roman" w:eastAsia="Arial" w:hAnsi="Times New Roman" w:cs="Times New Roman"/>
          <w:sz w:val="24"/>
          <w:szCs w:val="24"/>
          <w:lang w:val="en" w:eastAsia="en"/>
        </w:rPr>
        <w:t xml:space="preserve"> J</w:t>
      </w:r>
      <w:r w:rsidRPr="009C4867">
        <w:rPr>
          <w:rFonts w:ascii="Times New Roman" w:eastAsia="Arial" w:hAnsi="Times New Roman" w:cs="Times New Roman"/>
          <w:i/>
          <w:sz w:val="24"/>
          <w:szCs w:val="24"/>
          <w:lang w:val="en" w:eastAsia="en"/>
        </w:rPr>
        <w:t>nanadeepa</w:t>
      </w:r>
      <w:r w:rsidRPr="009C4867">
        <w:rPr>
          <w:rFonts w:ascii="Times New Roman" w:eastAsia="Arial" w:hAnsi="Times New Roman" w:cs="Times New Roman"/>
          <w:sz w:val="24"/>
          <w:szCs w:val="24"/>
          <w:lang w:val="en" w:eastAsia="en"/>
        </w:rPr>
        <w:t xml:space="preserve">: </w:t>
      </w:r>
      <w:r w:rsidRPr="009C4867">
        <w:rPr>
          <w:rFonts w:ascii="Times New Roman" w:eastAsia="Arial" w:hAnsi="Times New Roman" w:cs="Times New Roman"/>
          <w:i/>
          <w:sz w:val="24"/>
          <w:szCs w:val="24"/>
          <w:lang w:val="en" w:eastAsia="en"/>
        </w:rPr>
        <w:t>Pune Journal of Religious Studies</w:t>
      </w:r>
      <w:r w:rsidRPr="009C4867">
        <w:rPr>
          <w:rFonts w:ascii="Times New Roman" w:eastAsia="Arial" w:hAnsi="Times New Roman" w:cs="Times New Roman"/>
          <w:sz w:val="24"/>
          <w:szCs w:val="24"/>
          <w:lang w:val="en" w:eastAsia="en"/>
        </w:rPr>
        <w:t xml:space="preserve"> 3/2(JPJRS 2000):5-41. </w:t>
      </w:r>
      <w:hyperlink r:id="rId18" w:history="1">
        <w:r w:rsidRPr="009C4867">
          <w:rPr>
            <w:rStyle w:val="Hyperlink"/>
            <w:rFonts w:ascii="Times New Roman" w:eastAsia="Arial" w:hAnsi="Times New Roman" w:cs="Times New Roman"/>
            <w:sz w:val="24"/>
            <w:szCs w:val="24"/>
            <w:lang w:val="en" w:eastAsia="en"/>
          </w:rPr>
          <w:t>https://​doi.org/​10.5281/​zenodo.4289787</w:t>
        </w:r>
      </w:hyperlink>
      <w:r w:rsidRPr="009C4867">
        <w:rPr>
          <w:rFonts w:ascii="Times New Roman" w:hAnsi="Times New Roman" w:cs="Times New Roman"/>
          <w:sz w:val="24"/>
          <w:szCs w:val="24"/>
          <w:shd w:val="clear" w:color="auto" w:fill="FFFFFF"/>
        </w:rPr>
        <w:t>.</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Pardilla, A., </w:t>
      </w:r>
      <w:r w:rsidRPr="009C4867">
        <w:rPr>
          <w:rFonts w:ascii="Times New Roman" w:hAnsi="Times New Roman" w:cs="Times New Roman"/>
          <w:i/>
          <w:iCs/>
          <w:color w:val="000000" w:themeColor="text1"/>
          <w:sz w:val="24"/>
          <w:szCs w:val="24"/>
        </w:rPr>
        <w:t>The Christ of Formation</w:t>
      </w:r>
      <w:r w:rsidRPr="009C4867">
        <w:rPr>
          <w:rFonts w:ascii="Times New Roman" w:hAnsi="Times New Roman" w:cs="Times New Roman"/>
          <w:color w:val="000000" w:themeColor="text1"/>
          <w:sz w:val="24"/>
          <w:szCs w:val="24"/>
        </w:rPr>
        <w:t>, Vatican: Libreria Editrice Vaticana, 2013.</w:t>
      </w:r>
    </w:p>
    <w:p w:rsidR="00D42EA3" w:rsidRPr="009C4867" w:rsidRDefault="00D42EA3" w:rsidP="00D42EA3">
      <w:pPr>
        <w:autoSpaceDE w:val="0"/>
        <w:autoSpaceDN w:val="0"/>
        <w:adjustRightInd w:val="0"/>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Paul VI, Decree on the Adaptation and Renewal of Religious Life </w:t>
      </w:r>
      <w:r w:rsidRPr="009C4867">
        <w:rPr>
          <w:rFonts w:ascii="Times New Roman" w:hAnsi="Times New Roman" w:cs="Times New Roman"/>
          <w:i/>
          <w:color w:val="000000" w:themeColor="text1"/>
          <w:sz w:val="24"/>
          <w:szCs w:val="24"/>
        </w:rPr>
        <w:t>Perfectae Caritatis</w:t>
      </w:r>
      <w:r w:rsidRPr="009C4867">
        <w:rPr>
          <w:rFonts w:ascii="Times New Roman" w:hAnsi="Times New Roman" w:cs="Times New Roman"/>
          <w:color w:val="000000" w:themeColor="text1"/>
          <w:sz w:val="24"/>
          <w:szCs w:val="24"/>
        </w:rPr>
        <w:t>, Rome, 1965.</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shd w:val="clear" w:color="auto" w:fill="FFFFFF"/>
        </w:rPr>
      </w:pPr>
      <w:r w:rsidRPr="009C4867">
        <w:rPr>
          <w:rFonts w:ascii="Times New Roman" w:hAnsi="Times New Roman" w:cs="Times New Roman"/>
          <w:color w:val="000000" w:themeColor="text1"/>
          <w:sz w:val="24"/>
          <w:szCs w:val="24"/>
          <w:shd w:val="clear" w:color="auto" w:fill="FFFFFF"/>
        </w:rPr>
        <w:t>Pope Francis, “Address to participants in the plenary assembly of the Congregation for Institutes of Consecrated Life and Societies of Apostolic Life,” 2017.</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Pope Francis, “Wake up the World. Conversation of Pope Francis with Superiors General,” in La Civilta Cattolica, 2014.</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Pope Francis, Apostolic Exhortation on the Proclamation of the Gospel in Today’s World, Evangelii Gaudium, 2013.</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Pope Francis, Apostolic Letter to all consecrated persons, 2014, 4. http://www.vatican.              Va/content/francesco/fr/apost_letters/documents/papa-francesco_lettera-ap_20141121_ lettera-consacrati.html.</w:t>
      </w:r>
    </w:p>
    <w:p w:rsidR="00D42EA3" w:rsidRPr="009C4867" w:rsidRDefault="00D42EA3" w:rsidP="00D42EA3">
      <w:pPr>
        <w:autoSpaceDE w:val="0"/>
        <w:autoSpaceDN w:val="0"/>
        <w:adjustRightInd w:val="0"/>
        <w:spacing w:after="0" w:line="360" w:lineRule="auto"/>
        <w:ind w:hanging="720"/>
        <w:contextualSpacing/>
        <w:jc w:val="both"/>
        <w:rPr>
          <w:rFonts w:ascii="Times New Roman" w:hAnsi="Times New Roman" w:cs="Times New Roman"/>
          <w:i/>
          <w:iCs/>
          <w:color w:val="000000" w:themeColor="text1"/>
          <w:sz w:val="24"/>
          <w:szCs w:val="24"/>
        </w:rPr>
      </w:pPr>
      <w:r w:rsidRPr="009C4867">
        <w:rPr>
          <w:rFonts w:ascii="Times New Roman" w:hAnsi="Times New Roman" w:cs="Times New Roman"/>
          <w:color w:val="000000" w:themeColor="text1"/>
          <w:sz w:val="24"/>
          <w:szCs w:val="24"/>
        </w:rPr>
        <w:lastRenderedPageBreak/>
        <w:t xml:space="preserve">Pope John Paul II, </w:t>
      </w:r>
      <w:r w:rsidRPr="009C4867">
        <w:rPr>
          <w:rFonts w:ascii="Times New Roman" w:hAnsi="Times New Roman" w:cs="Times New Roman"/>
          <w:i/>
          <w:iCs/>
          <w:color w:val="000000" w:themeColor="text1"/>
          <w:sz w:val="24"/>
          <w:szCs w:val="24"/>
        </w:rPr>
        <w:t>The Consecrated Life: Post-Synodal Apostolic Exhortation, Vita</w:t>
      </w:r>
      <w:r w:rsidRPr="009C4867">
        <w:rPr>
          <w:rFonts w:ascii="Times New Roman" w:hAnsi="Times New Roman" w:cs="Times New Roman"/>
          <w:color w:val="000000" w:themeColor="text1"/>
          <w:sz w:val="24"/>
          <w:szCs w:val="24"/>
        </w:rPr>
        <w:t xml:space="preserve"> </w:t>
      </w:r>
      <w:r w:rsidRPr="009C4867">
        <w:rPr>
          <w:rFonts w:ascii="Times New Roman" w:hAnsi="Times New Roman" w:cs="Times New Roman"/>
          <w:i/>
          <w:iCs/>
          <w:color w:val="000000" w:themeColor="text1"/>
          <w:sz w:val="24"/>
          <w:szCs w:val="24"/>
        </w:rPr>
        <w:t>Consecrata. Nairobi: Paulines Publications Africa 1996.</w:t>
      </w:r>
    </w:p>
    <w:p w:rsidR="00D42EA3" w:rsidRPr="009C4867" w:rsidRDefault="00D42EA3" w:rsidP="00D42EA3">
      <w:pPr>
        <w:autoSpaceDE w:val="0"/>
        <w:autoSpaceDN w:val="0"/>
        <w:adjustRightInd w:val="0"/>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Pope John Paul II,</w:t>
      </w:r>
      <w:r w:rsidRPr="009C4867">
        <w:rPr>
          <w:rFonts w:ascii="Times New Roman" w:hAnsi="Times New Roman" w:cs="Times New Roman"/>
          <w:color w:val="000000" w:themeColor="text1"/>
          <w:sz w:val="24"/>
          <w:szCs w:val="24"/>
          <w:shd w:val="clear" w:color="auto" w:fill="FFFFFF"/>
        </w:rPr>
        <w:t> </w:t>
      </w:r>
      <w:r w:rsidRPr="009C4867">
        <w:rPr>
          <w:rStyle w:val="Emphasis"/>
          <w:rFonts w:ascii="Times New Roman" w:hAnsi="Times New Roman" w:cs="Times New Roman"/>
          <w:bCs/>
          <w:color w:val="000000" w:themeColor="text1"/>
          <w:sz w:val="24"/>
          <w:szCs w:val="24"/>
          <w:shd w:val="clear" w:color="auto" w:fill="FFFFFF"/>
        </w:rPr>
        <w:t>Potissimum institutioni:</w:t>
      </w:r>
      <w:r w:rsidRPr="009C4867">
        <w:rPr>
          <w:rFonts w:ascii="Times New Roman" w:hAnsi="Times New Roman" w:cs="Times New Roman"/>
          <w:color w:val="000000" w:themeColor="text1"/>
          <w:sz w:val="24"/>
          <w:szCs w:val="24"/>
        </w:rPr>
        <w:t xml:space="preserve"> The </w:t>
      </w:r>
      <w:hyperlink r:id="rId19" w:history="1">
        <w:r w:rsidRPr="009C4867">
          <w:rPr>
            <w:rStyle w:val="Hyperlink"/>
            <w:rFonts w:ascii="Times New Roman" w:hAnsi="Times New Roman" w:cs="Times New Roman"/>
            <w:i/>
            <w:iCs/>
            <w:color w:val="000000" w:themeColor="text1"/>
            <w:sz w:val="24"/>
            <w:szCs w:val="24"/>
            <w:shd w:val="clear" w:color="auto" w:fill="FFFFFF"/>
          </w:rPr>
          <w:t>Congregation for Institutes of Consecrated Life and for Societies of Apostolic Life</w:t>
        </w:r>
      </w:hyperlink>
      <w:r w:rsidRPr="009C4867">
        <w:rPr>
          <w:rStyle w:val="Emphasis"/>
          <w:rFonts w:ascii="Times New Roman" w:hAnsi="Times New Roman" w:cs="Times New Roman"/>
          <w:color w:val="000000" w:themeColor="text1"/>
          <w:sz w:val="24"/>
          <w:szCs w:val="24"/>
          <w:shd w:val="clear" w:color="auto" w:fill="FFFFFF"/>
        </w:rPr>
        <w:t xml:space="preserve">, </w:t>
      </w:r>
      <w:r w:rsidRPr="009C4867">
        <w:rPr>
          <w:rFonts w:ascii="Times New Roman" w:hAnsi="Times New Roman" w:cs="Times New Roman"/>
          <w:color w:val="000000" w:themeColor="text1"/>
          <w:sz w:val="24"/>
          <w:szCs w:val="24"/>
        </w:rPr>
        <w:t>Libreria Editrice Vaticana 1990.</w:t>
      </w:r>
    </w:p>
    <w:p w:rsidR="00D42EA3" w:rsidRPr="009C4867" w:rsidRDefault="00D42EA3" w:rsidP="00D42EA3">
      <w:pPr>
        <w:autoSpaceDE w:val="0"/>
        <w:autoSpaceDN w:val="0"/>
        <w:adjustRightInd w:val="0"/>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Pope Paul VI Apostolic Exhortation on the Renewal of Religious Life, Evangelica Testificatio, Rome, 1971.</w:t>
      </w:r>
    </w:p>
    <w:p w:rsidR="00D42EA3" w:rsidRPr="009C4867" w:rsidRDefault="00D42EA3" w:rsidP="00D42EA3">
      <w:pPr>
        <w:autoSpaceDE w:val="0"/>
        <w:autoSpaceDN w:val="0"/>
        <w:adjustRightInd w:val="0"/>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P</w:t>
      </w:r>
      <w:r w:rsidRPr="009C4867">
        <w:rPr>
          <w:rFonts w:ascii="Times New Roman" w:hAnsi="Times New Roman" w:cs="Times New Roman"/>
          <w:color w:val="000000" w:themeColor="text1"/>
          <w:sz w:val="24"/>
          <w:szCs w:val="24"/>
          <w:shd w:val="clear" w:color="auto" w:fill="FFFFFF"/>
        </w:rPr>
        <w:t>ope Paul VI, Lumen Gentium, Boston: Pauline</w:t>
      </w:r>
      <w:r w:rsidRPr="009C4867">
        <w:rPr>
          <w:rFonts w:ascii="Times New Roman" w:hAnsi="Times New Roman" w:cs="Times New Roman"/>
          <w:color w:val="000000" w:themeColor="text1"/>
          <w:sz w:val="24"/>
          <w:szCs w:val="24"/>
          <w:bdr w:val="none" w:sz="0" w:space="0" w:color="auto" w:frame="1"/>
          <w:shd w:val="clear" w:color="auto" w:fill="FFFFFF"/>
        </w:rPr>
        <w:t xml:space="preserve"> Books &amp; Media2000</w:t>
      </w:r>
      <w:r w:rsidRPr="009C4867">
        <w:rPr>
          <w:rFonts w:ascii="Times New Roman" w:hAnsi="Times New Roman" w:cs="Times New Roman"/>
          <w:color w:val="000000" w:themeColor="text1"/>
          <w:sz w:val="24"/>
          <w:szCs w:val="24"/>
        </w:rPr>
        <w:t>.prod9781912127801.html.</w:t>
      </w:r>
    </w:p>
    <w:p w:rsidR="00D42EA3" w:rsidRPr="009C4867" w:rsidRDefault="00D42EA3" w:rsidP="00D42EA3">
      <w:pPr>
        <w:shd w:val="clear" w:color="auto" w:fill="FFFFFF"/>
        <w:spacing w:after="0" w:line="360" w:lineRule="auto"/>
        <w:ind w:hanging="720"/>
        <w:contextualSpacing/>
        <w:jc w:val="both"/>
        <w:rPr>
          <w:rFonts w:ascii="Times New Roman" w:hAnsi="Times New Roman" w:cs="Times New Roman"/>
          <w:sz w:val="24"/>
          <w:szCs w:val="24"/>
        </w:rPr>
      </w:pPr>
      <w:r w:rsidRPr="009C4867">
        <w:rPr>
          <w:rFonts w:ascii="Times New Roman" w:hAnsi="Times New Roman" w:cs="Times New Roman"/>
          <w:i/>
          <w:iCs/>
          <w:sz w:val="24"/>
          <w:szCs w:val="24"/>
        </w:rPr>
        <w:t>Potissimum Institutioni, Directives on Formation in Religious Institutes,</w:t>
      </w:r>
      <w:r w:rsidRPr="009C4867">
        <w:rPr>
          <w:rFonts w:ascii="Times New Roman" w:hAnsi="Times New Roman" w:cs="Times New Roman"/>
          <w:sz w:val="24"/>
          <w:szCs w:val="24"/>
        </w:rPr>
        <w:t xml:space="preserve"> CICLSAL, </w:t>
      </w:r>
      <w:r w:rsidRPr="009C4867">
        <w:rPr>
          <w:rStyle w:val="Emphasis"/>
          <w:rFonts w:ascii="Times New Roman" w:hAnsi="Times New Roman" w:cs="Times New Roman"/>
          <w:bCs/>
          <w:sz w:val="24"/>
          <w:szCs w:val="24"/>
          <w:shd w:val="clear" w:color="auto" w:fill="FFFFFF"/>
        </w:rPr>
        <w:t xml:space="preserve">Vatican City: Libreria Editrice Vaticana, </w:t>
      </w:r>
      <w:r w:rsidRPr="009C4867">
        <w:rPr>
          <w:rFonts w:ascii="Times New Roman" w:hAnsi="Times New Roman" w:cs="Times New Roman"/>
          <w:sz w:val="24"/>
          <w:szCs w:val="24"/>
        </w:rPr>
        <w:t>1990.</w:t>
      </w:r>
    </w:p>
    <w:p w:rsidR="00D42EA3" w:rsidRPr="009C4867" w:rsidRDefault="00D42EA3" w:rsidP="00D42EA3">
      <w:pPr>
        <w:autoSpaceDE w:val="0"/>
        <w:autoSpaceDN w:val="0"/>
        <w:adjustRightInd w:val="0"/>
        <w:spacing w:after="0" w:line="360" w:lineRule="auto"/>
        <w:ind w:hanging="720"/>
        <w:contextualSpacing/>
        <w:jc w:val="both"/>
        <w:rPr>
          <w:rFonts w:ascii="Times New Roman" w:hAnsi="Times New Roman" w:cs="Times New Roman"/>
          <w:i/>
          <w:iCs/>
          <w:color w:val="000000" w:themeColor="text1"/>
          <w:sz w:val="24"/>
          <w:szCs w:val="24"/>
        </w:rPr>
      </w:pPr>
      <w:r w:rsidRPr="009C4867">
        <w:rPr>
          <w:rFonts w:ascii="Times New Roman" w:hAnsi="Times New Roman" w:cs="Times New Roman"/>
          <w:color w:val="000000" w:themeColor="text1"/>
          <w:sz w:val="24"/>
          <w:szCs w:val="24"/>
        </w:rPr>
        <w:t>Project de Formation des Freres Saint Jean de Dieu (French version), Rome 2000.</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Ranjit Kumar, </w:t>
      </w:r>
      <w:r w:rsidRPr="009C4867">
        <w:rPr>
          <w:rFonts w:ascii="Times New Roman" w:hAnsi="Times New Roman" w:cs="Times New Roman"/>
          <w:i/>
          <w:iCs/>
          <w:color w:val="000000" w:themeColor="text1"/>
          <w:sz w:val="24"/>
          <w:szCs w:val="24"/>
        </w:rPr>
        <w:t>Research Methodology: A Step-by- Step guide for beginners. 3rd Edition</w:t>
      </w:r>
      <w:r w:rsidRPr="009C4867">
        <w:rPr>
          <w:rFonts w:ascii="Times New Roman" w:hAnsi="Times New Roman" w:cs="Times New Roman"/>
          <w:color w:val="000000" w:themeColor="text1"/>
          <w:sz w:val="24"/>
          <w:szCs w:val="24"/>
        </w:rPr>
        <w:t>. London: Sage Publications Ltd, 2014.</w:t>
      </w:r>
    </w:p>
    <w:p w:rsidR="00D42EA3" w:rsidRPr="009C4867" w:rsidRDefault="00D42EA3" w:rsidP="00D42EA3">
      <w:pPr>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Robert P Maloney. </w:t>
      </w:r>
      <w:r w:rsidRPr="009C4867">
        <w:rPr>
          <w:rFonts w:ascii="Times New Roman" w:hAnsi="Times New Roman" w:cs="Times New Roman"/>
          <w:i/>
          <w:iCs/>
          <w:color w:val="000000" w:themeColor="text1"/>
          <w:sz w:val="24"/>
          <w:szCs w:val="24"/>
        </w:rPr>
        <w:t>Some Qualities of a Good Formator</w:t>
      </w:r>
      <w:r w:rsidRPr="009C4867">
        <w:rPr>
          <w:rFonts w:ascii="Times New Roman" w:hAnsi="Times New Roman" w:cs="Times New Roman"/>
          <w:color w:val="000000" w:themeColor="text1"/>
          <w:sz w:val="24"/>
          <w:szCs w:val="24"/>
        </w:rPr>
        <w:t>. Vincentiana: Vol. 46: N° 4, Art. 22. 2002. https://via.library.depaul.edu/vincentiana.</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Sacred Congregation for Religious and Secular Institutes: The Religious and Human Promotion, St. Paul Editions: Boston 1980.</w:t>
      </w:r>
    </w:p>
    <w:p w:rsidR="00D42EA3" w:rsidRPr="009C4867" w:rsidRDefault="00D42EA3" w:rsidP="00D42EA3">
      <w:pPr>
        <w:shd w:val="clear" w:color="auto" w:fill="FFFFFF"/>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sz w:val="24"/>
          <w:szCs w:val="24"/>
        </w:rPr>
        <w:t>Simpore Jacques, “</w:t>
      </w:r>
      <w:r w:rsidRPr="009C4867">
        <w:rPr>
          <w:rFonts w:ascii="Times New Roman" w:hAnsi="Times New Roman" w:cs="Times New Roman"/>
          <w:i/>
          <w:sz w:val="24"/>
          <w:szCs w:val="24"/>
        </w:rPr>
        <w:t>Consecrated Life in Africa the Challenges of the Third Millennium</w:t>
      </w:r>
      <w:r w:rsidRPr="009C4867">
        <w:rPr>
          <w:rFonts w:ascii="Times New Roman" w:hAnsi="Times New Roman" w:cs="Times New Roman"/>
          <w:sz w:val="24"/>
          <w:szCs w:val="24"/>
        </w:rPr>
        <w:t>”, Burkina Faso, 2016.</w:t>
      </w:r>
    </w:p>
    <w:p w:rsidR="00D42EA3" w:rsidRPr="009C4867" w:rsidRDefault="00D42EA3" w:rsidP="00D42EA3">
      <w:pPr>
        <w:shd w:val="clear" w:color="auto" w:fill="FFFFFF"/>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Soskice Janet, </w:t>
      </w:r>
      <w:r w:rsidRPr="009C4867">
        <w:rPr>
          <w:rFonts w:ascii="Times New Roman" w:hAnsi="Times New Roman" w:cs="Times New Roman"/>
          <w:sz w:val="24"/>
          <w:szCs w:val="24"/>
          <w:shd w:val="clear" w:color="auto" w:fill="FFFFFF"/>
        </w:rPr>
        <w:t>on religious life in five countries of East and Central Africa: Kenya, Zambia, Uganda, Tanzania and Malawi, London, 2016.</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Starting Afresh from Christ: A Renewed Commitment to Consecrated in the Third Millennium, 2002.</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Stoyanon, S. A Theory of Human Motivation.</w:t>
      </w:r>
      <w:r w:rsidRPr="009C4867">
        <w:rPr>
          <w:rFonts w:ascii="Times New Roman" w:hAnsi="Times New Roman" w:cs="Times New Roman"/>
          <w:color w:val="000000" w:themeColor="text1"/>
          <w:sz w:val="24"/>
          <w:szCs w:val="24"/>
          <w:shd w:val="clear" w:color="auto" w:fill="FFFFFF"/>
        </w:rPr>
        <w:t xml:space="preserve"> Lanham: Dancing Unicorn Books </w:t>
      </w:r>
      <w:r w:rsidRPr="009C4867">
        <w:rPr>
          <w:rFonts w:ascii="Times New Roman" w:hAnsi="Times New Roman" w:cs="Times New Roman"/>
          <w:color w:val="000000" w:themeColor="text1"/>
          <w:sz w:val="24"/>
          <w:szCs w:val="24"/>
        </w:rPr>
        <w:t>2017.</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Torrance, Harry. </w:t>
      </w:r>
      <w:r w:rsidRPr="009C4867">
        <w:rPr>
          <w:rFonts w:ascii="Times New Roman" w:hAnsi="Times New Roman" w:cs="Times New Roman"/>
          <w:i/>
          <w:color w:val="000000" w:themeColor="text1"/>
          <w:sz w:val="24"/>
          <w:szCs w:val="24"/>
        </w:rPr>
        <w:t>Journal of Mixed Method Research</w:t>
      </w:r>
      <w:r w:rsidRPr="009C4867">
        <w:rPr>
          <w:rFonts w:ascii="Times New Roman" w:hAnsi="Times New Roman" w:cs="Times New Roman"/>
          <w:color w:val="000000" w:themeColor="text1"/>
          <w:sz w:val="24"/>
          <w:szCs w:val="24"/>
        </w:rPr>
        <w:t>, 2012. https://journals.sagepub.com/doi/full/10.1177/1558689812437185. Accessed on 1</w:t>
      </w:r>
      <w:r w:rsidRPr="009C4867">
        <w:rPr>
          <w:rFonts w:ascii="Times New Roman" w:hAnsi="Times New Roman" w:cs="Times New Roman"/>
          <w:color w:val="000000" w:themeColor="text1"/>
          <w:sz w:val="24"/>
          <w:szCs w:val="24"/>
          <w:vertAlign w:val="superscript"/>
        </w:rPr>
        <w:t>st</w:t>
      </w:r>
      <w:r w:rsidRPr="009C4867">
        <w:rPr>
          <w:rFonts w:ascii="Times New Roman" w:hAnsi="Times New Roman" w:cs="Times New Roman"/>
          <w:color w:val="000000" w:themeColor="text1"/>
          <w:sz w:val="24"/>
          <w:szCs w:val="24"/>
        </w:rPr>
        <w:t xml:space="preserve"> May 2020.</w:t>
      </w:r>
    </w:p>
    <w:p w:rsidR="00D42EA3" w:rsidRPr="009C4867" w:rsidRDefault="00D42EA3" w:rsidP="00D42EA3">
      <w:pPr>
        <w:pStyle w:val="FootnoteText"/>
        <w:spacing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Uganda Episcopal Conference: </w:t>
      </w:r>
      <w:r w:rsidRPr="009C4867">
        <w:rPr>
          <w:rFonts w:ascii="Times New Roman" w:hAnsi="Times New Roman" w:cs="Times New Roman"/>
          <w:i/>
          <w:iCs/>
          <w:color w:val="000000" w:themeColor="text1"/>
          <w:sz w:val="24"/>
          <w:szCs w:val="24"/>
        </w:rPr>
        <w:t>Seminary charter for Priestly Formation</w:t>
      </w:r>
      <w:r w:rsidRPr="009C4867">
        <w:rPr>
          <w:rFonts w:ascii="Times New Roman" w:hAnsi="Times New Roman" w:cs="Times New Roman"/>
          <w:color w:val="000000" w:themeColor="text1"/>
          <w:sz w:val="24"/>
          <w:szCs w:val="24"/>
        </w:rPr>
        <w:t>. Kisubi- Entebbe, 2009.</w:t>
      </w:r>
    </w:p>
    <w:p w:rsidR="00D42EA3" w:rsidRDefault="00D42EA3" w:rsidP="00D42EA3">
      <w:pPr>
        <w:shd w:val="clear" w:color="auto" w:fill="FFFFFF"/>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 xml:space="preserve">Wafula, W. W., Soko, J. &amp; Chisanga, J. Effects of ongoing pastoral formation on  the ministry of   priests in Bungoma Catholic Diocese in Kenya. </w:t>
      </w:r>
      <w:r w:rsidRPr="009C4867">
        <w:rPr>
          <w:rFonts w:ascii="Times New Roman" w:hAnsi="Times New Roman" w:cs="Times New Roman"/>
          <w:i/>
          <w:iCs/>
          <w:color w:val="000000" w:themeColor="text1"/>
          <w:sz w:val="24"/>
          <w:szCs w:val="24"/>
        </w:rPr>
        <w:t>Journal of Research Innovation and Implications in Education, 5</w:t>
      </w:r>
      <w:r w:rsidRPr="009C4867">
        <w:rPr>
          <w:rFonts w:ascii="Times New Roman" w:hAnsi="Times New Roman" w:cs="Times New Roman"/>
          <w:color w:val="000000" w:themeColor="text1"/>
          <w:sz w:val="24"/>
          <w:szCs w:val="24"/>
        </w:rPr>
        <w:t>.4 .2021.</w:t>
      </w:r>
    </w:p>
    <w:p w:rsidR="00D42EA3" w:rsidRDefault="00D42EA3" w:rsidP="00D42EA3">
      <w:pPr>
        <w:shd w:val="clear" w:color="auto" w:fill="FFFFFF"/>
        <w:spacing w:after="0" w:line="360" w:lineRule="auto"/>
        <w:ind w:hanging="720"/>
        <w:contextualSpacing/>
        <w:jc w:val="both"/>
        <w:rPr>
          <w:rFonts w:ascii="Times New Roman" w:hAnsi="Times New Roman" w:cs="Times New Roman"/>
          <w:color w:val="000000" w:themeColor="text1"/>
          <w:sz w:val="24"/>
          <w:szCs w:val="24"/>
        </w:rPr>
      </w:pPr>
      <w:r w:rsidRPr="009C4867">
        <w:rPr>
          <w:rFonts w:ascii="Times New Roman" w:hAnsi="Times New Roman" w:cs="Times New Roman"/>
          <w:color w:val="000000" w:themeColor="text1"/>
          <w:sz w:val="24"/>
          <w:szCs w:val="24"/>
        </w:rPr>
        <w:t>Wakawaubi Ernest Wafula, on the importance of holistic formation in the life of the clergy, 2019.</w:t>
      </w:r>
    </w:p>
    <w:p w:rsidR="00D42EA3" w:rsidRPr="00933E82" w:rsidRDefault="00D42EA3" w:rsidP="00D42EA3">
      <w:pPr>
        <w:shd w:val="clear" w:color="auto" w:fill="FFFFFF"/>
        <w:spacing w:after="0" w:line="360" w:lineRule="auto"/>
        <w:ind w:hanging="720"/>
        <w:contextualSpacing/>
        <w:jc w:val="both"/>
        <w:rPr>
          <w:rFonts w:ascii="Times New Roman" w:hAnsi="Times New Roman" w:cs="Times New Roman"/>
          <w:color w:val="000000" w:themeColor="text1"/>
          <w:sz w:val="24"/>
          <w:szCs w:val="24"/>
        </w:rPr>
      </w:pPr>
    </w:p>
    <w:p w:rsidR="00E16CF8" w:rsidRDefault="00E16CF8"/>
    <w:sectPr w:rsidR="00E16CF8" w:rsidSect="004F151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4109" w:rsidRDefault="00374109" w:rsidP="00D42EA3">
      <w:pPr>
        <w:spacing w:after="0" w:line="240" w:lineRule="auto"/>
      </w:pPr>
      <w:r>
        <w:separator/>
      </w:r>
    </w:p>
  </w:endnote>
  <w:endnote w:type="continuationSeparator" w:id="0">
    <w:p w:rsidR="00374109" w:rsidRDefault="00374109" w:rsidP="00D42E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151E" w:rsidRDefault="004F151E">
    <w:pPr>
      <w:pStyle w:val="Footer"/>
      <w:tabs>
        <w:tab w:val="clear" w:pos="4680"/>
        <w:tab w:val="clear" w:pos="9360"/>
      </w:tabs>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Pr>
        <w:caps/>
        <w:noProof/>
        <w:color w:val="5B9BD5" w:themeColor="accent1"/>
      </w:rPr>
      <w:t>10</w:t>
    </w:r>
    <w:r>
      <w:rPr>
        <w:caps/>
        <w:noProof/>
        <w:color w:val="5B9BD5" w:themeColor="accent1"/>
      </w:rPr>
      <w:fldChar w:fldCharType="end"/>
    </w:r>
  </w:p>
  <w:p w:rsidR="004F151E" w:rsidRDefault="004F15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1138510"/>
      <w:docPartObj>
        <w:docPartGallery w:val="Page Numbers (Bottom of Page)"/>
        <w:docPartUnique/>
      </w:docPartObj>
    </w:sdtPr>
    <w:sdtEndPr>
      <w:rPr>
        <w:noProof/>
      </w:rPr>
    </w:sdtEndPr>
    <w:sdtContent>
      <w:p w:rsidR="004F151E" w:rsidRDefault="004F151E">
        <w:pPr>
          <w:pStyle w:val="Footer"/>
          <w:jc w:val="center"/>
        </w:pPr>
        <w:r>
          <w:fldChar w:fldCharType="begin"/>
        </w:r>
        <w:r>
          <w:instrText xml:space="preserve"> PAGE   \* MERGEFORMAT </w:instrText>
        </w:r>
        <w:r>
          <w:fldChar w:fldCharType="separate"/>
        </w:r>
        <w:r w:rsidR="00517DAD">
          <w:rPr>
            <w:noProof/>
          </w:rPr>
          <w:t>58</w:t>
        </w:r>
        <w:r>
          <w:rPr>
            <w:noProof/>
          </w:rPr>
          <w:fldChar w:fldCharType="end"/>
        </w:r>
      </w:p>
    </w:sdtContent>
  </w:sdt>
  <w:p w:rsidR="004F151E" w:rsidRDefault="004F151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151E" w:rsidRDefault="004F151E">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4109" w:rsidRDefault="00374109" w:rsidP="00D42EA3">
      <w:pPr>
        <w:spacing w:after="0" w:line="240" w:lineRule="auto"/>
      </w:pPr>
      <w:r>
        <w:separator/>
      </w:r>
    </w:p>
  </w:footnote>
  <w:footnote w:type="continuationSeparator" w:id="0">
    <w:p w:rsidR="00374109" w:rsidRDefault="00374109" w:rsidP="00D42EA3">
      <w:pPr>
        <w:spacing w:after="0" w:line="240" w:lineRule="auto"/>
      </w:pPr>
      <w:r>
        <w:continuationSeparator/>
      </w:r>
    </w:p>
  </w:footnote>
  <w:footnote w:id="1">
    <w:p w:rsidR="004F151E" w:rsidRDefault="004F151E" w:rsidP="00D42EA3">
      <w:pPr>
        <w:pStyle w:val="FootnoteText"/>
      </w:pPr>
      <w:r>
        <w:rPr>
          <w:rStyle w:val="FootnoteReference"/>
        </w:rPr>
        <w:footnoteRef/>
      </w:r>
      <w:r>
        <w:t xml:space="preserve"> </w:t>
      </w:r>
      <w:r>
        <w:rPr>
          <w:rFonts w:cstheme="minorHAnsi"/>
        </w:rPr>
        <w:t>Pope John Paul II,</w:t>
      </w:r>
      <w:r>
        <w:rPr>
          <w:rFonts w:cstheme="minorHAnsi"/>
          <w:i/>
          <w:iCs/>
        </w:rPr>
        <w:t xml:space="preserve"> </w:t>
      </w:r>
      <w:r w:rsidRPr="00494EA7">
        <w:rPr>
          <w:rFonts w:cstheme="minorHAnsi"/>
          <w:i/>
          <w:iCs/>
        </w:rPr>
        <w:t>Consecrated Life</w:t>
      </w:r>
      <w:r w:rsidRPr="00C96C16">
        <w:rPr>
          <w:rFonts w:cstheme="minorHAnsi"/>
          <w:i/>
          <w:iCs/>
        </w:rPr>
        <w:t>: Post-Synodal Apostolic Exhortation, Vita Consecrata</w:t>
      </w:r>
      <w:r w:rsidRPr="00C96C16">
        <w:rPr>
          <w:rFonts w:cstheme="minorHAnsi"/>
        </w:rPr>
        <w:t xml:space="preserve"> (Nairobi, Kenya: Paulines Publications Africa 1996)</w:t>
      </w:r>
      <w:r>
        <w:rPr>
          <w:rFonts w:cstheme="minorHAnsi"/>
          <w:color w:val="000000"/>
        </w:rPr>
        <w:t>, 65</w:t>
      </w:r>
      <w:r w:rsidRPr="00C96C16">
        <w:rPr>
          <w:rFonts w:cstheme="minorHAnsi"/>
          <w:color w:val="000000"/>
        </w:rPr>
        <w:t>.</w:t>
      </w:r>
      <w:r>
        <w:t xml:space="preserve"> </w:t>
      </w:r>
    </w:p>
  </w:footnote>
  <w:footnote w:id="2">
    <w:p w:rsidR="004F151E" w:rsidRPr="00B02EDD" w:rsidRDefault="004F151E" w:rsidP="00D42EA3">
      <w:pPr>
        <w:pStyle w:val="FootnoteText"/>
        <w:rPr>
          <w:rFonts w:cstheme="minorHAnsi"/>
        </w:rPr>
      </w:pPr>
      <w:r w:rsidRPr="00B02EDD">
        <w:rPr>
          <w:rStyle w:val="FootnoteReference"/>
          <w:rFonts w:cstheme="minorHAnsi"/>
        </w:rPr>
        <w:footnoteRef/>
      </w:r>
      <w:r w:rsidRPr="00B02EDD">
        <w:rPr>
          <w:rFonts w:cstheme="minorHAnsi"/>
        </w:rPr>
        <w:t xml:space="preserve"> </w:t>
      </w:r>
      <w:r>
        <w:rPr>
          <w:rFonts w:eastAsia="Times New Roman" w:cstheme="minorHAnsi"/>
          <w:color w:val="000000"/>
        </w:rPr>
        <w:t xml:space="preserve">Pope VI, Apostolic Exhortation: </w:t>
      </w:r>
      <w:r w:rsidRPr="00B46E3D">
        <w:rPr>
          <w:rFonts w:eastAsia="Times New Roman" w:cstheme="minorHAnsi"/>
          <w:i/>
          <w:iCs/>
          <w:color w:val="000000"/>
        </w:rPr>
        <w:t>Ev</w:t>
      </w:r>
      <w:r>
        <w:rPr>
          <w:rFonts w:eastAsia="Times New Roman" w:cstheme="minorHAnsi"/>
          <w:i/>
          <w:iCs/>
          <w:color w:val="000000"/>
        </w:rPr>
        <w:t xml:space="preserve">angelica testificatio, </w:t>
      </w:r>
      <w:r w:rsidRPr="00B02EDD">
        <w:rPr>
          <w:rFonts w:cstheme="minorHAnsi"/>
        </w:rPr>
        <w:t xml:space="preserve">Congregation for institutes of consecrated life and societies of apostolic life, </w:t>
      </w:r>
      <w:r w:rsidRPr="00B02EDD">
        <w:rPr>
          <w:rFonts w:cstheme="minorHAnsi"/>
          <w:i/>
          <w:iCs/>
        </w:rPr>
        <w:t xml:space="preserve">guidelines on formation in religious institutes </w:t>
      </w:r>
      <w:r w:rsidRPr="00B02EDD">
        <w:rPr>
          <w:rFonts w:cstheme="minorHAnsi"/>
        </w:rPr>
        <w:t>(</w:t>
      </w:r>
      <w:r w:rsidRPr="00B02EDD">
        <w:rPr>
          <w:rFonts w:cstheme="minorHAnsi"/>
          <w:color w:val="000000" w:themeColor="text1"/>
          <w:shd w:val="clear" w:color="auto" w:fill="FFFFFF"/>
        </w:rPr>
        <w:t>Libreria Editrice Vaticana)</w:t>
      </w:r>
      <w:r w:rsidRPr="00B02EDD">
        <w:rPr>
          <w:rFonts w:cstheme="minorHAnsi"/>
        </w:rPr>
        <w:t xml:space="preserve">, </w:t>
      </w:r>
      <w:r>
        <w:rPr>
          <w:rFonts w:cstheme="minorHAnsi"/>
        </w:rPr>
        <w:t>1971), 32</w:t>
      </w:r>
      <w:r w:rsidRPr="00B02EDD">
        <w:rPr>
          <w:rFonts w:cstheme="minorHAnsi"/>
        </w:rPr>
        <w:t xml:space="preserve">. </w:t>
      </w:r>
    </w:p>
  </w:footnote>
  <w:footnote w:id="3">
    <w:p w:rsidR="004F151E" w:rsidRDefault="004F151E" w:rsidP="00D42EA3">
      <w:pPr>
        <w:pStyle w:val="FootnoteText"/>
      </w:pPr>
      <w:r>
        <w:rPr>
          <w:rStyle w:val="FootnoteReference"/>
        </w:rPr>
        <w:footnoteRef/>
      </w:r>
      <w:r>
        <w:t xml:space="preserve"> Idem.</w:t>
      </w:r>
    </w:p>
  </w:footnote>
  <w:footnote w:id="4">
    <w:p w:rsidR="004F151E" w:rsidRDefault="004F151E" w:rsidP="00D42EA3">
      <w:pPr>
        <w:pStyle w:val="FootnoteText"/>
      </w:pPr>
      <w:r>
        <w:rPr>
          <w:rStyle w:val="FootnoteReference"/>
        </w:rPr>
        <w:footnoteRef/>
      </w:r>
      <w:r>
        <w:t xml:space="preserve"> Pope John Paul II, Apostolic Exhortation </w:t>
      </w:r>
      <w:r w:rsidRPr="00EF18D0">
        <w:rPr>
          <w:i/>
        </w:rPr>
        <w:t>Pastores Dabo Vobis</w:t>
      </w:r>
      <w:r>
        <w:t xml:space="preserve"> (Vatican City, 1992), 42</w:t>
      </w:r>
      <w:r w:rsidRPr="00FE7EF2">
        <w:t>.</w:t>
      </w:r>
      <w:r>
        <w:t xml:space="preserve"> </w:t>
      </w:r>
    </w:p>
  </w:footnote>
  <w:footnote w:id="5">
    <w:p w:rsidR="004F151E" w:rsidRPr="00FE7EF2" w:rsidRDefault="004F151E" w:rsidP="00D42EA3">
      <w:pPr>
        <w:pStyle w:val="FootnoteText"/>
      </w:pPr>
      <w:r>
        <w:rPr>
          <w:rStyle w:val="FootnoteReference"/>
        </w:rPr>
        <w:footnoteRef/>
      </w:r>
      <w:r>
        <w:t xml:space="preserve"> Pope John Paul II, Apostolic Exhortation </w:t>
      </w:r>
      <w:r w:rsidRPr="00EF18D0">
        <w:rPr>
          <w:i/>
        </w:rPr>
        <w:t>Pastores Dabo Vobis</w:t>
      </w:r>
      <w:r>
        <w:t xml:space="preserve"> </w:t>
      </w:r>
      <w:r w:rsidRPr="00FE7EF2">
        <w:t>(Vatican City, 1992), 61.</w:t>
      </w:r>
    </w:p>
  </w:footnote>
  <w:footnote w:id="6">
    <w:p w:rsidR="004F151E" w:rsidRPr="00CD7FD2" w:rsidRDefault="004F151E" w:rsidP="00D42EA3">
      <w:pPr>
        <w:pStyle w:val="FootnoteText"/>
        <w:rPr>
          <w:i/>
        </w:rPr>
      </w:pPr>
      <w:r>
        <w:rPr>
          <w:rStyle w:val="FootnoteReference"/>
        </w:rPr>
        <w:footnoteRef/>
      </w:r>
      <w:r>
        <w:t xml:space="preserve"> Jacques Simpore, “</w:t>
      </w:r>
      <w:r>
        <w:rPr>
          <w:i/>
        </w:rPr>
        <w:t>Consecrated Life in Africa the Challenges of the Third M</w:t>
      </w:r>
      <w:r w:rsidRPr="00CD7FD2">
        <w:rPr>
          <w:i/>
        </w:rPr>
        <w:t>illennium</w:t>
      </w:r>
      <w:r w:rsidRPr="00CD7FD2">
        <w:t>” (Burkina Faso</w:t>
      </w:r>
      <w:r>
        <w:t xml:space="preserve">, </w:t>
      </w:r>
      <w:r w:rsidRPr="00CD7FD2">
        <w:t>2016), 1</w:t>
      </w:r>
      <w:r>
        <w:rPr>
          <w:i/>
        </w:rPr>
        <w:t>.</w:t>
      </w:r>
    </w:p>
  </w:footnote>
  <w:footnote w:id="7">
    <w:p w:rsidR="004F151E" w:rsidRDefault="004F151E" w:rsidP="00D42EA3">
      <w:pPr>
        <w:pStyle w:val="FootnoteText"/>
      </w:pPr>
      <w:r w:rsidRPr="00FE7EF2">
        <w:rPr>
          <w:rStyle w:val="FootnoteReference"/>
        </w:rPr>
        <w:footnoteRef/>
      </w:r>
      <w:r w:rsidRPr="00FE7EF2">
        <w:t xml:space="preserve"> </w:t>
      </w:r>
      <w:r>
        <w:t xml:space="preserve">Pope </w:t>
      </w:r>
      <w:r w:rsidRPr="00FE7EF2">
        <w:t>John Paul</w:t>
      </w:r>
      <w:r>
        <w:t xml:space="preserve"> II, </w:t>
      </w:r>
      <w:r w:rsidRPr="00FE7EF2">
        <w:t>Apostolic Exhor</w:t>
      </w:r>
      <w:r>
        <w:t xml:space="preserve">tation </w:t>
      </w:r>
      <w:r w:rsidRPr="00B15801">
        <w:rPr>
          <w:i/>
        </w:rPr>
        <w:t>Pastores Dabo Vobis</w:t>
      </w:r>
      <w:r>
        <w:t xml:space="preserve"> (Nairobi: Pauline’s Publications 1992), </w:t>
      </w:r>
      <w:r w:rsidRPr="00FE7EF2">
        <w:t xml:space="preserve">No. </w:t>
      </w:r>
      <w:r w:rsidRPr="009305CF">
        <w:t>43.</w:t>
      </w:r>
    </w:p>
  </w:footnote>
  <w:footnote w:id="8">
    <w:p w:rsidR="004F151E" w:rsidRPr="004772E3" w:rsidRDefault="004F151E" w:rsidP="00D42EA3">
      <w:pPr>
        <w:pStyle w:val="FootnoteText"/>
      </w:pPr>
      <w:r>
        <w:rPr>
          <w:rStyle w:val="FootnoteReference"/>
        </w:rPr>
        <w:footnoteRef/>
      </w:r>
      <w:r>
        <w:t xml:space="preserve"> </w:t>
      </w:r>
      <w:r w:rsidRPr="004772E3">
        <w:rPr>
          <w:rFonts w:cstheme="minorHAnsi"/>
        </w:rPr>
        <w:t xml:space="preserve">Starting Afresh from Christ: A Renewed Commitment to Consecrated </w:t>
      </w:r>
      <w:r>
        <w:rPr>
          <w:rFonts w:cstheme="minorHAnsi"/>
        </w:rPr>
        <w:t xml:space="preserve">in the Third Millennium </w:t>
      </w:r>
      <w:r w:rsidRPr="004772E3">
        <w:rPr>
          <w:rFonts w:cstheme="minorHAnsi"/>
        </w:rPr>
        <w:t>(</w:t>
      </w:r>
      <w:r w:rsidRPr="004772E3">
        <w:rPr>
          <w:rFonts w:cstheme="minorHAnsi"/>
          <w:shd w:val="clear" w:color="auto" w:fill="FFFFFF"/>
        </w:rPr>
        <w:t xml:space="preserve">Vatican City: Libreria Editrice Vaticana, </w:t>
      </w:r>
      <w:r w:rsidRPr="004772E3">
        <w:rPr>
          <w:rFonts w:cstheme="minorHAnsi"/>
        </w:rPr>
        <w:t>2002)</w:t>
      </w:r>
      <w:r>
        <w:rPr>
          <w:rFonts w:cstheme="minorHAnsi"/>
        </w:rPr>
        <w:t>, 13</w:t>
      </w:r>
    </w:p>
  </w:footnote>
  <w:footnote w:id="9">
    <w:p w:rsidR="004F151E" w:rsidRPr="00DB3A36" w:rsidRDefault="004F151E" w:rsidP="00D42EA3">
      <w:pPr>
        <w:pStyle w:val="FootnoteText"/>
        <w:rPr>
          <w:rFonts w:cstheme="minorHAnsi"/>
        </w:rPr>
      </w:pPr>
      <w:r w:rsidRPr="00DB3A36">
        <w:rPr>
          <w:rStyle w:val="FootnoteReference"/>
        </w:rPr>
        <w:footnoteRef/>
      </w:r>
      <w:r w:rsidRPr="00DB3A36">
        <w:t xml:space="preserve"> </w:t>
      </w:r>
      <w:r w:rsidRPr="00494EA7">
        <w:rPr>
          <w:i/>
        </w:rPr>
        <w:t>Starting Afresh from Christ:</w:t>
      </w:r>
      <w:r w:rsidRPr="00DB3A36">
        <w:t xml:space="preserve"> A Renewed Commitment to Consecrate</w:t>
      </w:r>
      <w:r>
        <w:t>d</w:t>
      </w:r>
      <w:r w:rsidRPr="00DB3A36">
        <w:t xml:space="preserve"> in the Third Mil</w:t>
      </w:r>
      <w:r>
        <w:t>lennium, (</w:t>
      </w:r>
      <w:r w:rsidRPr="00DB3A36">
        <w:rPr>
          <w:rFonts w:cstheme="minorHAnsi"/>
          <w:color w:val="000000" w:themeColor="text1"/>
          <w:shd w:val="clear" w:color="auto" w:fill="FFFFFF"/>
        </w:rPr>
        <w:t>Libreria Editrice Vaticana</w:t>
      </w:r>
      <w:r>
        <w:rPr>
          <w:rFonts w:cstheme="minorHAnsi"/>
          <w:color w:val="000000" w:themeColor="text1"/>
          <w:shd w:val="clear" w:color="auto" w:fill="FFFFFF"/>
        </w:rPr>
        <w:t>,</w:t>
      </w:r>
      <w:r>
        <w:t xml:space="preserve"> 2002)</w:t>
      </w:r>
      <w:r w:rsidRPr="00DB3A36">
        <w:t>.</w:t>
      </w:r>
      <w:r>
        <w:t xml:space="preserve"> 8.</w:t>
      </w:r>
    </w:p>
  </w:footnote>
  <w:footnote w:id="10">
    <w:p w:rsidR="004F151E" w:rsidRPr="00DB3A36" w:rsidRDefault="004F151E" w:rsidP="00D42EA3">
      <w:pPr>
        <w:pStyle w:val="FootnoteText"/>
        <w:rPr>
          <w:rFonts w:cstheme="minorHAnsi"/>
        </w:rPr>
      </w:pPr>
      <w:r w:rsidRPr="00DB3A36">
        <w:rPr>
          <w:rStyle w:val="FootnoteReference"/>
          <w:rFonts w:cstheme="minorHAnsi"/>
        </w:rPr>
        <w:footnoteRef/>
      </w:r>
      <w:r w:rsidRPr="00DB3A36">
        <w:rPr>
          <w:rFonts w:cstheme="minorHAnsi"/>
        </w:rPr>
        <w:t xml:space="preserve"> P</w:t>
      </w:r>
      <w:r w:rsidRPr="00DB3A36">
        <w:rPr>
          <w:rFonts w:cstheme="minorHAnsi"/>
          <w:shd w:val="clear" w:color="auto" w:fill="FFFFFF"/>
        </w:rPr>
        <w:t xml:space="preserve">ope Paul VI, </w:t>
      </w:r>
      <w:r w:rsidRPr="00494EA7">
        <w:rPr>
          <w:rFonts w:cstheme="minorHAnsi"/>
          <w:i/>
          <w:shd w:val="clear" w:color="auto" w:fill="FFFFFF"/>
        </w:rPr>
        <w:t>Lumen Gentium,</w:t>
      </w:r>
      <w:r w:rsidRPr="00DB3A36">
        <w:rPr>
          <w:rFonts w:cstheme="minorHAnsi"/>
          <w:shd w:val="clear" w:color="auto" w:fill="FFFFFF"/>
        </w:rPr>
        <w:t xml:space="preserve"> (Boston: Pauline</w:t>
      </w:r>
      <w:r w:rsidRPr="00DB3A36">
        <w:rPr>
          <w:rFonts w:cstheme="minorHAnsi"/>
          <w:bdr w:val="none" w:sz="0" w:space="0" w:color="auto" w:frame="1"/>
          <w:shd w:val="clear" w:color="auto" w:fill="FFFFFF"/>
        </w:rPr>
        <w:t xml:space="preserve"> Books &amp; Media 2000)</w:t>
      </w:r>
      <w:r w:rsidRPr="00DB3A36">
        <w:rPr>
          <w:rFonts w:cstheme="minorHAnsi"/>
        </w:rPr>
        <w:t>, 42.</w:t>
      </w:r>
    </w:p>
  </w:footnote>
  <w:footnote w:id="11">
    <w:p w:rsidR="004F151E" w:rsidRPr="00C96C16" w:rsidRDefault="004F151E" w:rsidP="00D42EA3">
      <w:pPr>
        <w:autoSpaceDE w:val="0"/>
        <w:autoSpaceDN w:val="0"/>
        <w:adjustRightInd w:val="0"/>
        <w:spacing w:after="0" w:line="240" w:lineRule="auto"/>
        <w:rPr>
          <w:rFonts w:cstheme="minorHAnsi"/>
          <w:i/>
          <w:iCs/>
          <w:sz w:val="20"/>
          <w:szCs w:val="20"/>
        </w:rPr>
      </w:pPr>
      <w:r w:rsidRPr="00C96C16">
        <w:rPr>
          <w:rStyle w:val="FootnoteReference"/>
          <w:rFonts w:cstheme="minorHAnsi"/>
        </w:rPr>
        <w:footnoteRef/>
      </w:r>
      <w:r>
        <w:rPr>
          <w:rFonts w:cstheme="minorHAnsi"/>
          <w:sz w:val="20"/>
          <w:szCs w:val="20"/>
        </w:rPr>
        <w:t xml:space="preserve"> Pope John Paul II,</w:t>
      </w:r>
      <w:r>
        <w:rPr>
          <w:rFonts w:cstheme="minorHAnsi"/>
          <w:i/>
          <w:iCs/>
          <w:sz w:val="20"/>
          <w:szCs w:val="20"/>
        </w:rPr>
        <w:t xml:space="preserve"> </w:t>
      </w:r>
      <w:r w:rsidRPr="00494EA7">
        <w:rPr>
          <w:rFonts w:cstheme="minorHAnsi"/>
          <w:i/>
          <w:iCs/>
          <w:sz w:val="20"/>
          <w:szCs w:val="20"/>
        </w:rPr>
        <w:t>Consecrated Life</w:t>
      </w:r>
      <w:r w:rsidRPr="00C96C16">
        <w:rPr>
          <w:rFonts w:cstheme="minorHAnsi"/>
          <w:i/>
          <w:iCs/>
          <w:sz w:val="20"/>
          <w:szCs w:val="20"/>
        </w:rPr>
        <w:t>: Post-Synodal Apostolic Exhortation, Vita Consecrata</w:t>
      </w:r>
      <w:r w:rsidRPr="00C96C16">
        <w:rPr>
          <w:rFonts w:cstheme="minorHAnsi"/>
          <w:sz w:val="20"/>
          <w:szCs w:val="20"/>
        </w:rPr>
        <w:t xml:space="preserve"> (Nairobi, Kenya: Paulines Publications Africa 1996)</w:t>
      </w:r>
      <w:r>
        <w:rPr>
          <w:rFonts w:cstheme="minorHAnsi"/>
          <w:color w:val="000000"/>
          <w:sz w:val="20"/>
          <w:szCs w:val="20"/>
        </w:rPr>
        <w:t>, 31</w:t>
      </w:r>
      <w:r w:rsidRPr="00C96C16">
        <w:rPr>
          <w:rFonts w:cstheme="minorHAnsi"/>
          <w:color w:val="000000"/>
          <w:sz w:val="20"/>
          <w:szCs w:val="20"/>
        </w:rPr>
        <w:t>.</w:t>
      </w:r>
      <w:r w:rsidRPr="00C96C16">
        <w:rPr>
          <w:rFonts w:cstheme="minorHAnsi"/>
          <w:color w:val="000000"/>
          <w:sz w:val="20"/>
          <w:szCs w:val="20"/>
        </w:rPr>
        <w:tab/>
      </w:r>
    </w:p>
  </w:footnote>
  <w:footnote w:id="12">
    <w:p w:rsidR="004F151E" w:rsidRDefault="004F151E" w:rsidP="00D42EA3">
      <w:pPr>
        <w:pStyle w:val="FootnoteText"/>
      </w:pPr>
      <w:r w:rsidRPr="00DB3A36">
        <w:rPr>
          <w:rStyle w:val="FootnoteReference"/>
        </w:rPr>
        <w:footnoteRef/>
      </w:r>
      <w:r w:rsidRPr="00DB3A36">
        <w:t xml:space="preserve"> </w:t>
      </w:r>
      <w:r w:rsidRPr="0007640A">
        <w:rPr>
          <w:rFonts w:cstheme="minorHAnsi"/>
          <w:i/>
          <w:color w:val="000000" w:themeColor="text1"/>
        </w:rPr>
        <w:t>New Wine in New Wineskins</w:t>
      </w:r>
      <w:r w:rsidRPr="00DB3A36">
        <w:rPr>
          <w:rFonts w:cstheme="minorHAnsi"/>
          <w:color w:val="000000" w:themeColor="text1"/>
        </w:rPr>
        <w:t xml:space="preserve">. The Consecrated Life and its Ongoing Challenges since Vatican II </w:t>
      </w:r>
      <w:r w:rsidRPr="00DB3A36">
        <w:rPr>
          <w:rStyle w:val="Emphasis"/>
          <w:rFonts w:cstheme="minorHAnsi"/>
          <w:color w:val="000000" w:themeColor="text1"/>
          <w:shd w:val="clear" w:color="auto" w:fill="FFFFFF"/>
        </w:rPr>
        <w:t>(Publisher</w:t>
      </w:r>
      <w:r w:rsidRPr="00DB3A36">
        <w:rPr>
          <w:rFonts w:cstheme="minorHAnsi"/>
          <w:color w:val="000000" w:themeColor="text1"/>
          <w:shd w:val="clear" w:color="auto" w:fill="FFFFFF"/>
        </w:rPr>
        <w:t>: Libreria Editrice Vaticana, 2020)</w:t>
      </w:r>
      <w:r w:rsidRPr="00DB3A36">
        <w:rPr>
          <w:rFonts w:cstheme="minorHAnsi"/>
          <w:color w:val="000000" w:themeColor="text1"/>
        </w:rPr>
        <w:t>, 15.</w:t>
      </w:r>
    </w:p>
  </w:footnote>
  <w:footnote w:id="13">
    <w:p w:rsidR="004F151E" w:rsidRPr="004772E3" w:rsidRDefault="004F151E" w:rsidP="00D42EA3">
      <w:pPr>
        <w:pStyle w:val="FootnoteText"/>
      </w:pPr>
      <w:r>
        <w:rPr>
          <w:rStyle w:val="FootnoteReference"/>
        </w:rPr>
        <w:footnoteRef/>
      </w:r>
      <w:r>
        <w:t xml:space="preserve"> </w:t>
      </w:r>
      <w:r w:rsidRPr="004772E3">
        <w:rPr>
          <w:rFonts w:cstheme="minorHAnsi"/>
        </w:rPr>
        <w:t xml:space="preserve">Starting Afresh from Christ: A Renewed Commitment to Consecrated </w:t>
      </w:r>
      <w:r>
        <w:rPr>
          <w:rFonts w:cstheme="minorHAnsi"/>
        </w:rPr>
        <w:t xml:space="preserve">in the Third Millennium </w:t>
      </w:r>
      <w:r w:rsidRPr="004772E3">
        <w:rPr>
          <w:rFonts w:cstheme="minorHAnsi"/>
        </w:rPr>
        <w:t>(</w:t>
      </w:r>
      <w:r w:rsidRPr="004772E3">
        <w:rPr>
          <w:rFonts w:cstheme="minorHAnsi"/>
          <w:shd w:val="clear" w:color="auto" w:fill="FFFFFF"/>
        </w:rPr>
        <w:t xml:space="preserve">Vatican City: Libreria Editrice Vaticana, </w:t>
      </w:r>
      <w:r w:rsidRPr="004772E3">
        <w:rPr>
          <w:rFonts w:cstheme="minorHAnsi"/>
        </w:rPr>
        <w:t>2002)</w:t>
      </w:r>
      <w:r>
        <w:rPr>
          <w:rFonts w:cstheme="minorHAnsi"/>
        </w:rPr>
        <w:t>, 13.</w:t>
      </w:r>
    </w:p>
  </w:footnote>
  <w:footnote w:id="14">
    <w:p w:rsidR="004F151E" w:rsidRDefault="004F151E" w:rsidP="00D42EA3">
      <w:pPr>
        <w:pStyle w:val="FootnoteText"/>
      </w:pPr>
      <w:r>
        <w:rPr>
          <w:rStyle w:val="FootnoteReference"/>
        </w:rPr>
        <w:footnoteRef/>
      </w:r>
      <w:r>
        <w:t xml:space="preserve"> </w:t>
      </w:r>
      <w:r w:rsidRPr="0007640A">
        <w:rPr>
          <w:rFonts w:cstheme="minorHAnsi"/>
          <w:i/>
          <w:color w:val="000000" w:themeColor="text1"/>
        </w:rPr>
        <w:t>New Wine in New Wineskins</w:t>
      </w:r>
      <w:r w:rsidRPr="00DB3A36">
        <w:rPr>
          <w:rFonts w:cstheme="minorHAnsi"/>
          <w:color w:val="000000" w:themeColor="text1"/>
        </w:rPr>
        <w:t xml:space="preserve">. The Consecrated Life and its Ongoing Challenges since Vatican II </w:t>
      </w:r>
      <w:r w:rsidRPr="00DB3A36">
        <w:rPr>
          <w:rStyle w:val="Emphasis"/>
          <w:rFonts w:cstheme="minorHAnsi"/>
          <w:color w:val="000000" w:themeColor="text1"/>
          <w:shd w:val="clear" w:color="auto" w:fill="FFFFFF"/>
        </w:rPr>
        <w:t>(Publisher</w:t>
      </w:r>
      <w:r w:rsidRPr="00DB3A36">
        <w:rPr>
          <w:rFonts w:cstheme="minorHAnsi"/>
          <w:color w:val="000000" w:themeColor="text1"/>
          <w:shd w:val="clear" w:color="auto" w:fill="FFFFFF"/>
        </w:rPr>
        <w:t>: Libreria Editrice Vaticana, 2020)</w:t>
      </w:r>
      <w:r>
        <w:rPr>
          <w:rFonts w:cstheme="minorHAnsi"/>
          <w:color w:val="000000" w:themeColor="text1"/>
        </w:rPr>
        <w:t>, 16</w:t>
      </w:r>
      <w:r w:rsidRPr="00DB3A36">
        <w:rPr>
          <w:rFonts w:cstheme="minorHAnsi"/>
          <w:color w:val="000000" w:themeColor="text1"/>
        </w:rPr>
        <w:t>.</w:t>
      </w:r>
    </w:p>
  </w:footnote>
  <w:footnote w:id="15">
    <w:p w:rsidR="004F151E" w:rsidRDefault="004F151E" w:rsidP="00D42EA3">
      <w:pPr>
        <w:pStyle w:val="FootnoteText"/>
      </w:pPr>
      <w:r>
        <w:rPr>
          <w:rStyle w:val="FootnoteReference"/>
        </w:rPr>
        <w:footnoteRef/>
      </w:r>
      <w:r>
        <w:t xml:space="preserve"> Zacharias, Ronaldo, ‘Fragilidade vocacional e institucional: da crise de credibilidade à fidelidade na fragilidade: (Paulus, São Paulo, 2020), 77-80.</w:t>
      </w:r>
    </w:p>
  </w:footnote>
  <w:footnote w:id="16">
    <w:p w:rsidR="004F151E" w:rsidRPr="00BE155E" w:rsidRDefault="004F151E" w:rsidP="00D42EA3">
      <w:pPr>
        <w:pStyle w:val="FootnoteText"/>
        <w:rPr>
          <w:rFonts w:cstheme="minorHAnsi"/>
          <w:sz w:val="16"/>
        </w:rPr>
      </w:pPr>
      <w:r>
        <w:rPr>
          <w:rStyle w:val="FootnoteReference"/>
        </w:rPr>
        <w:footnoteRef/>
      </w:r>
      <w:r>
        <w:t xml:space="preserve"> </w:t>
      </w:r>
      <w:r w:rsidRPr="00BE155E">
        <w:rPr>
          <w:rFonts w:cstheme="minorHAnsi"/>
          <w:color w:val="000000" w:themeColor="text1"/>
          <w:szCs w:val="24"/>
        </w:rPr>
        <w:t>New Wine in New Wineskins. The Consecrated Life and its Ongoing Challenges since Vatican II,</w:t>
      </w:r>
      <w:r>
        <w:rPr>
          <w:rFonts w:cstheme="minorHAnsi"/>
          <w:color w:val="000000" w:themeColor="text1"/>
          <w:szCs w:val="24"/>
        </w:rPr>
        <w:t xml:space="preserve"> (</w:t>
      </w:r>
      <w:r w:rsidRPr="00BE155E">
        <w:rPr>
          <w:rFonts w:cstheme="minorHAnsi"/>
          <w:color w:val="000000" w:themeColor="text1"/>
          <w:szCs w:val="24"/>
        </w:rPr>
        <w:t>Publisher</w:t>
      </w:r>
      <w:r w:rsidRPr="00BE155E">
        <w:rPr>
          <w:rFonts w:cstheme="minorHAnsi"/>
          <w:color w:val="000000" w:themeColor="text1"/>
          <w:szCs w:val="24"/>
          <w:shd w:val="clear" w:color="auto" w:fill="FFFFFF"/>
        </w:rPr>
        <w:t>: L</w:t>
      </w:r>
      <w:r>
        <w:rPr>
          <w:rFonts w:cstheme="minorHAnsi"/>
          <w:color w:val="000000" w:themeColor="text1"/>
          <w:szCs w:val="24"/>
          <w:shd w:val="clear" w:color="auto" w:fill="FFFFFF"/>
        </w:rPr>
        <w:t>ibreria Editrice Vaticana, 2020), 34.</w:t>
      </w:r>
    </w:p>
  </w:footnote>
  <w:footnote w:id="17">
    <w:p w:rsidR="004F151E" w:rsidRPr="00AB2CAB" w:rsidRDefault="004F151E" w:rsidP="00D42EA3">
      <w:pPr>
        <w:pStyle w:val="NoSpacing"/>
        <w:rPr>
          <w:rFonts w:eastAsia="Times New Roman"/>
          <w:i/>
          <w:iCs/>
          <w:spacing w:val="6"/>
        </w:rPr>
      </w:pPr>
      <w:r w:rsidRPr="00AB2CAB">
        <w:rPr>
          <w:rStyle w:val="FootnoteReference"/>
        </w:rPr>
        <w:footnoteRef/>
      </w:r>
      <w:r w:rsidRPr="00AB2CAB">
        <w:t xml:space="preserve">  </w:t>
      </w:r>
      <w:r w:rsidRPr="00D5246B">
        <w:rPr>
          <w:rFonts w:eastAsia="Times New Roman"/>
          <w:i/>
          <w:iCs/>
          <w:spacing w:val="6"/>
          <w:sz w:val="20"/>
        </w:rPr>
        <w:t>Stoyan Stoyanov,</w:t>
      </w:r>
      <w:r w:rsidRPr="00D5246B">
        <w:rPr>
          <w:i/>
          <w:iCs/>
          <w:sz w:val="20"/>
        </w:rPr>
        <w:t xml:space="preserve"> A Theory of Human Motivation</w:t>
      </w:r>
      <w:r w:rsidRPr="00D5246B">
        <w:rPr>
          <w:sz w:val="20"/>
        </w:rPr>
        <w:t xml:space="preserve"> (London: Macat Library, 2017), 12. </w:t>
      </w:r>
    </w:p>
  </w:footnote>
  <w:footnote w:id="18">
    <w:p w:rsidR="004F151E" w:rsidRPr="00AB2CAB" w:rsidRDefault="004F151E" w:rsidP="00D42EA3">
      <w:pPr>
        <w:spacing w:after="0" w:line="360" w:lineRule="atLeast"/>
        <w:rPr>
          <w:rFonts w:eastAsia="Times New Roman" w:cstheme="minorHAnsi"/>
          <w:i/>
          <w:iCs/>
          <w:spacing w:val="6"/>
          <w:sz w:val="20"/>
          <w:szCs w:val="20"/>
        </w:rPr>
      </w:pPr>
      <w:r w:rsidRPr="00AB2CAB">
        <w:rPr>
          <w:rStyle w:val="FootnoteReference"/>
        </w:rPr>
        <w:footnoteRef/>
      </w:r>
      <w:r w:rsidRPr="00AB2CAB">
        <w:rPr>
          <w:sz w:val="20"/>
          <w:szCs w:val="20"/>
        </w:rPr>
        <w:t xml:space="preserve"> </w:t>
      </w:r>
      <w:r w:rsidRPr="00AB2CAB">
        <w:rPr>
          <w:rFonts w:eastAsia="Times New Roman" w:cstheme="minorHAnsi"/>
          <w:i/>
          <w:iCs/>
          <w:spacing w:val="6"/>
          <w:sz w:val="20"/>
          <w:szCs w:val="20"/>
        </w:rPr>
        <w:t>Stoyan Stoyanov,</w:t>
      </w:r>
      <w:r w:rsidRPr="00AB2CAB">
        <w:rPr>
          <w:rFonts w:cstheme="minorHAnsi"/>
          <w:i/>
          <w:iCs/>
          <w:sz w:val="20"/>
          <w:szCs w:val="20"/>
        </w:rPr>
        <w:t xml:space="preserve"> A Theory of Human Motivation</w:t>
      </w:r>
      <w:r w:rsidRPr="00AB2CAB">
        <w:rPr>
          <w:rFonts w:cstheme="minorHAnsi"/>
          <w:sz w:val="20"/>
          <w:szCs w:val="20"/>
        </w:rPr>
        <w:t xml:space="preserve"> (London: Macat Library</w:t>
      </w:r>
      <w:r>
        <w:rPr>
          <w:rFonts w:cstheme="minorHAnsi"/>
          <w:sz w:val="20"/>
          <w:szCs w:val="20"/>
        </w:rPr>
        <w:t>, 2017), 5.</w:t>
      </w:r>
    </w:p>
    <w:p w:rsidR="004F151E" w:rsidRPr="00AB2CAB" w:rsidRDefault="004F151E" w:rsidP="00D42EA3">
      <w:pPr>
        <w:pStyle w:val="FootnoteText"/>
      </w:pPr>
    </w:p>
  </w:footnote>
  <w:footnote w:id="19">
    <w:p w:rsidR="004F151E" w:rsidRPr="009A1F0D" w:rsidRDefault="004F151E" w:rsidP="00D42EA3">
      <w:pPr>
        <w:autoSpaceDE w:val="0"/>
        <w:autoSpaceDN w:val="0"/>
        <w:adjustRightInd w:val="0"/>
        <w:spacing w:after="0" w:line="240" w:lineRule="auto"/>
        <w:rPr>
          <w:rFonts w:cstheme="minorHAnsi"/>
          <w:sz w:val="20"/>
          <w:szCs w:val="20"/>
        </w:rPr>
      </w:pPr>
      <w:r w:rsidRPr="006168DA">
        <w:rPr>
          <w:rStyle w:val="FootnoteReference"/>
          <w:rFonts w:cstheme="minorHAnsi"/>
        </w:rPr>
        <w:footnoteRef/>
      </w:r>
      <w:r>
        <w:rPr>
          <w:rFonts w:cstheme="minorHAnsi"/>
          <w:sz w:val="20"/>
          <w:szCs w:val="20"/>
        </w:rPr>
        <w:t xml:space="preserve"> </w:t>
      </w:r>
      <w:r w:rsidRPr="009A1F0D">
        <w:rPr>
          <w:rFonts w:cstheme="minorHAnsi"/>
          <w:sz w:val="20"/>
          <w:szCs w:val="20"/>
        </w:rPr>
        <w:t xml:space="preserve">Abraham Maslow. A theory of human motivation. </w:t>
      </w:r>
      <w:r w:rsidRPr="009A1F0D">
        <w:rPr>
          <w:rFonts w:cstheme="minorHAnsi"/>
          <w:i/>
          <w:iCs/>
          <w:sz w:val="20"/>
          <w:szCs w:val="20"/>
        </w:rPr>
        <w:t>Psychological Review, 50</w:t>
      </w:r>
      <w:r w:rsidRPr="009A1F0D">
        <w:rPr>
          <w:rFonts w:cstheme="minorHAnsi"/>
          <w:sz w:val="20"/>
          <w:szCs w:val="20"/>
        </w:rPr>
        <w:t xml:space="preserve">(4), (1943) 370-396. </w:t>
      </w:r>
    </w:p>
  </w:footnote>
  <w:footnote w:id="20">
    <w:p w:rsidR="004F151E" w:rsidRPr="00472EB1" w:rsidRDefault="004F151E" w:rsidP="00D42EA3">
      <w:pPr>
        <w:spacing w:line="240" w:lineRule="auto"/>
        <w:rPr>
          <w:rFonts w:eastAsia="Times New Roman" w:cstheme="minorHAnsi"/>
          <w:i/>
          <w:iCs/>
          <w:color w:val="000000" w:themeColor="text1"/>
          <w:spacing w:val="6"/>
          <w:sz w:val="20"/>
          <w:szCs w:val="20"/>
        </w:rPr>
      </w:pPr>
      <w:r w:rsidRPr="00472EB1">
        <w:rPr>
          <w:rStyle w:val="FootnoteReference"/>
          <w:color w:val="000000" w:themeColor="text1"/>
        </w:rPr>
        <w:footnoteRef/>
      </w:r>
      <w:r w:rsidRPr="00472EB1">
        <w:rPr>
          <w:color w:val="000000" w:themeColor="text1"/>
        </w:rPr>
        <w:t xml:space="preserve"> </w:t>
      </w:r>
      <w:r w:rsidRPr="00472EB1">
        <w:rPr>
          <w:rFonts w:eastAsia="Times New Roman" w:cstheme="minorHAnsi"/>
          <w:i/>
          <w:iCs/>
          <w:color w:val="000000" w:themeColor="text1"/>
          <w:spacing w:val="6"/>
          <w:sz w:val="20"/>
          <w:szCs w:val="20"/>
        </w:rPr>
        <w:t>Stoyan Stoyanov,</w:t>
      </w:r>
      <w:r w:rsidRPr="00472EB1">
        <w:rPr>
          <w:rFonts w:cstheme="minorHAnsi"/>
          <w:i/>
          <w:iCs/>
          <w:color w:val="000000" w:themeColor="text1"/>
          <w:sz w:val="20"/>
          <w:szCs w:val="20"/>
        </w:rPr>
        <w:t xml:space="preserve"> A Theory of Human Motivation</w:t>
      </w:r>
      <w:r w:rsidRPr="00472EB1">
        <w:rPr>
          <w:rFonts w:cstheme="minorHAnsi"/>
          <w:color w:val="000000" w:themeColor="text1"/>
          <w:sz w:val="20"/>
          <w:szCs w:val="20"/>
        </w:rPr>
        <w:t xml:space="preserve"> (London: Macat Library, 2017), 12</w:t>
      </w:r>
      <w:r>
        <w:rPr>
          <w:rFonts w:cstheme="minorHAnsi"/>
          <w:color w:val="000000" w:themeColor="text1"/>
          <w:sz w:val="20"/>
          <w:szCs w:val="20"/>
        </w:rPr>
        <w:t xml:space="preserve">. </w:t>
      </w:r>
    </w:p>
  </w:footnote>
  <w:footnote w:id="21">
    <w:p w:rsidR="004F151E" w:rsidRPr="00472EB1" w:rsidRDefault="004F151E" w:rsidP="00D42EA3">
      <w:pPr>
        <w:spacing w:line="240" w:lineRule="auto"/>
        <w:rPr>
          <w:rFonts w:eastAsia="Times New Roman" w:cstheme="minorHAnsi"/>
          <w:i/>
          <w:iCs/>
          <w:color w:val="000000" w:themeColor="text1"/>
          <w:spacing w:val="6"/>
          <w:sz w:val="20"/>
          <w:szCs w:val="20"/>
        </w:rPr>
      </w:pPr>
      <w:r w:rsidRPr="00472EB1">
        <w:rPr>
          <w:rStyle w:val="FootnoteReference"/>
          <w:color w:val="000000" w:themeColor="text1"/>
        </w:rPr>
        <w:footnoteRef/>
      </w:r>
      <w:r w:rsidRPr="00472EB1">
        <w:rPr>
          <w:color w:val="000000" w:themeColor="text1"/>
        </w:rPr>
        <w:t xml:space="preserve"> </w:t>
      </w:r>
      <w:r>
        <w:rPr>
          <w:rFonts w:eastAsia="Times New Roman" w:cstheme="minorHAnsi"/>
          <w:i/>
          <w:iCs/>
          <w:color w:val="000000" w:themeColor="text1"/>
          <w:spacing w:val="6"/>
          <w:sz w:val="20"/>
          <w:szCs w:val="20"/>
        </w:rPr>
        <w:t>Ibid.</w:t>
      </w:r>
    </w:p>
  </w:footnote>
  <w:footnote w:id="22">
    <w:p w:rsidR="004F151E" w:rsidRPr="007362AF" w:rsidRDefault="004F151E" w:rsidP="00D42EA3">
      <w:pPr>
        <w:spacing w:line="240" w:lineRule="auto"/>
        <w:rPr>
          <w:rFonts w:eastAsia="Times New Roman" w:cstheme="minorHAnsi"/>
          <w:i/>
          <w:iCs/>
          <w:spacing w:val="6"/>
          <w:sz w:val="20"/>
          <w:szCs w:val="20"/>
        </w:rPr>
      </w:pPr>
      <w:r w:rsidRPr="00472EB1">
        <w:rPr>
          <w:rStyle w:val="FootnoteReference"/>
          <w:color w:val="000000" w:themeColor="text1"/>
        </w:rPr>
        <w:footnoteRef/>
      </w:r>
      <w:r w:rsidRPr="00472EB1">
        <w:rPr>
          <w:color w:val="000000" w:themeColor="text1"/>
        </w:rPr>
        <w:t xml:space="preserve"> </w:t>
      </w:r>
      <w:r w:rsidRPr="00472EB1">
        <w:rPr>
          <w:rFonts w:eastAsia="Times New Roman" w:cstheme="minorHAnsi"/>
          <w:i/>
          <w:iCs/>
          <w:color w:val="000000" w:themeColor="text1"/>
          <w:spacing w:val="6"/>
          <w:sz w:val="20"/>
          <w:szCs w:val="20"/>
        </w:rPr>
        <w:t>Stoyan Stoyanov,</w:t>
      </w:r>
      <w:r w:rsidRPr="00472EB1">
        <w:rPr>
          <w:rFonts w:cstheme="minorHAnsi"/>
          <w:i/>
          <w:iCs/>
          <w:color w:val="000000" w:themeColor="text1"/>
          <w:sz w:val="20"/>
          <w:szCs w:val="20"/>
        </w:rPr>
        <w:t xml:space="preserve"> A Theory of Human Motivation</w:t>
      </w:r>
      <w:r w:rsidRPr="00472EB1">
        <w:rPr>
          <w:rFonts w:cstheme="minorHAnsi"/>
          <w:color w:val="000000" w:themeColor="text1"/>
          <w:sz w:val="20"/>
          <w:szCs w:val="20"/>
        </w:rPr>
        <w:t xml:space="preserve"> (Lo</w:t>
      </w:r>
      <w:r>
        <w:rPr>
          <w:rFonts w:cstheme="minorHAnsi"/>
          <w:color w:val="000000" w:themeColor="text1"/>
          <w:sz w:val="20"/>
          <w:szCs w:val="20"/>
        </w:rPr>
        <w:t>ndon: Macat Library, 2017), 13.</w:t>
      </w:r>
    </w:p>
    <w:p w:rsidR="004F151E" w:rsidRDefault="004F151E" w:rsidP="00D42EA3">
      <w:pPr>
        <w:pStyle w:val="FootnoteText"/>
      </w:pPr>
    </w:p>
  </w:footnote>
  <w:footnote w:id="23">
    <w:p w:rsidR="004F151E" w:rsidRPr="00E95569" w:rsidRDefault="004F151E" w:rsidP="00D42EA3">
      <w:pPr>
        <w:autoSpaceDE w:val="0"/>
        <w:autoSpaceDN w:val="0"/>
        <w:adjustRightInd w:val="0"/>
        <w:spacing w:after="0" w:line="240" w:lineRule="auto"/>
        <w:rPr>
          <w:rFonts w:cstheme="minorHAnsi"/>
          <w:sz w:val="20"/>
          <w:szCs w:val="20"/>
        </w:rPr>
      </w:pPr>
      <w:r w:rsidRPr="00E95569">
        <w:rPr>
          <w:rStyle w:val="FootnoteReference"/>
          <w:rFonts w:cstheme="minorHAnsi"/>
        </w:rPr>
        <w:footnoteRef/>
      </w:r>
      <w:r w:rsidRPr="00E95569">
        <w:rPr>
          <w:rFonts w:cstheme="minorHAnsi"/>
          <w:sz w:val="20"/>
          <w:szCs w:val="20"/>
        </w:rPr>
        <w:t xml:space="preserve"> Abraham Maslow. “A theory of human motivation”. </w:t>
      </w:r>
      <w:r w:rsidRPr="00E95569">
        <w:rPr>
          <w:rFonts w:cstheme="minorHAnsi"/>
          <w:i/>
          <w:iCs/>
          <w:sz w:val="20"/>
          <w:szCs w:val="20"/>
        </w:rPr>
        <w:t>Psychological Review, 50</w:t>
      </w:r>
      <w:r w:rsidRPr="00E95569">
        <w:rPr>
          <w:rFonts w:cstheme="minorHAnsi"/>
          <w:sz w:val="20"/>
          <w:szCs w:val="20"/>
        </w:rPr>
        <w:t xml:space="preserve">. 4 (1943): 370-396. </w:t>
      </w:r>
    </w:p>
  </w:footnote>
  <w:footnote w:id="24">
    <w:p w:rsidR="004F151E" w:rsidRPr="00E95569" w:rsidRDefault="004F151E" w:rsidP="00D42EA3">
      <w:pPr>
        <w:pStyle w:val="FootnoteText"/>
        <w:rPr>
          <w:rFonts w:cstheme="minorHAnsi"/>
        </w:rPr>
      </w:pPr>
      <w:r w:rsidRPr="00E95569">
        <w:rPr>
          <w:rStyle w:val="FootnoteReference"/>
          <w:rFonts w:cstheme="minorHAnsi"/>
        </w:rPr>
        <w:footnoteRef/>
      </w:r>
      <w:r w:rsidRPr="00E95569">
        <w:rPr>
          <w:rFonts w:cstheme="minorHAnsi"/>
        </w:rPr>
        <w:t xml:space="preserve"> Abraham Maslow. “A theory of human motivation”. </w:t>
      </w:r>
      <w:r w:rsidRPr="00E95569">
        <w:rPr>
          <w:rFonts w:cstheme="minorHAnsi"/>
          <w:i/>
          <w:iCs/>
        </w:rPr>
        <w:t>Psychological Review, 50</w:t>
      </w:r>
      <w:r w:rsidRPr="00E95569">
        <w:rPr>
          <w:rFonts w:cstheme="minorHAnsi"/>
        </w:rPr>
        <w:t xml:space="preserve">. 4 (1943): 370-396. </w:t>
      </w:r>
    </w:p>
  </w:footnote>
  <w:footnote w:id="25">
    <w:p w:rsidR="004F151E" w:rsidRPr="00B558F8" w:rsidRDefault="004F151E" w:rsidP="00D42EA3">
      <w:pPr>
        <w:pStyle w:val="FootnoteText"/>
      </w:pPr>
      <w:r w:rsidRPr="00E95569">
        <w:rPr>
          <w:rStyle w:val="FootnoteReference"/>
          <w:rFonts w:cstheme="minorHAnsi"/>
        </w:rPr>
        <w:footnoteRef/>
      </w:r>
      <w:r w:rsidRPr="00E95569">
        <w:rPr>
          <w:rFonts w:cstheme="minorHAnsi"/>
        </w:rPr>
        <w:t xml:space="preserve">Abraham Maslow. “A theory of human motivation”. </w:t>
      </w:r>
      <w:r w:rsidRPr="00E95569">
        <w:rPr>
          <w:rFonts w:cstheme="minorHAnsi"/>
          <w:i/>
          <w:iCs/>
        </w:rPr>
        <w:t>Psychological Review, 50</w:t>
      </w:r>
      <w:r w:rsidRPr="00E95569">
        <w:rPr>
          <w:rFonts w:cstheme="minorHAnsi"/>
        </w:rPr>
        <w:t>. 4 (1943): 370-396.</w:t>
      </w:r>
    </w:p>
  </w:footnote>
  <w:footnote w:id="26">
    <w:p w:rsidR="004F151E" w:rsidRPr="00D61856" w:rsidRDefault="004F151E" w:rsidP="00D42EA3">
      <w:pPr>
        <w:autoSpaceDE w:val="0"/>
        <w:autoSpaceDN w:val="0"/>
        <w:adjustRightInd w:val="0"/>
        <w:spacing w:after="0" w:line="240" w:lineRule="auto"/>
        <w:rPr>
          <w:rFonts w:cstheme="minorHAnsi"/>
          <w:i/>
          <w:iCs/>
          <w:sz w:val="20"/>
          <w:szCs w:val="24"/>
        </w:rPr>
      </w:pPr>
      <w:r w:rsidRPr="00D61856">
        <w:rPr>
          <w:rStyle w:val="FootnoteReference"/>
          <w:rFonts w:cstheme="minorHAnsi"/>
        </w:rPr>
        <w:footnoteRef/>
      </w:r>
      <w:r w:rsidRPr="00D61856">
        <w:rPr>
          <w:rFonts w:cstheme="minorHAnsi"/>
        </w:rPr>
        <w:t xml:space="preserve"> </w:t>
      </w:r>
      <w:r w:rsidRPr="00D61856">
        <w:rPr>
          <w:rFonts w:cstheme="minorHAnsi"/>
          <w:sz w:val="20"/>
          <w:szCs w:val="20"/>
        </w:rPr>
        <w:t xml:space="preserve">John Paul II., </w:t>
      </w:r>
      <w:r w:rsidRPr="00D61856">
        <w:rPr>
          <w:rFonts w:cstheme="minorHAnsi"/>
          <w:i/>
          <w:iCs/>
          <w:sz w:val="20"/>
          <w:szCs w:val="20"/>
        </w:rPr>
        <w:t>The Consecrated Life: Post-Synodal Apostolic Exhortation, Vita Consecrata</w:t>
      </w:r>
      <w:r w:rsidRPr="00D61856">
        <w:rPr>
          <w:rFonts w:cstheme="minorHAnsi"/>
          <w:sz w:val="20"/>
          <w:szCs w:val="20"/>
        </w:rPr>
        <w:t xml:space="preserve"> (Nairobi, Kenya: Pauline’s Publications Africa 1996).41.</w:t>
      </w:r>
    </w:p>
  </w:footnote>
  <w:footnote w:id="27">
    <w:p w:rsidR="004F151E" w:rsidRPr="008A7FA0" w:rsidRDefault="004F151E" w:rsidP="00D42EA3">
      <w:pPr>
        <w:pStyle w:val="FootnoteText"/>
        <w:rPr>
          <w:rFonts w:eastAsia="Times New Roman" w:cstheme="minorHAnsi"/>
          <w:i/>
          <w:iCs/>
          <w:color w:val="000000" w:themeColor="text1"/>
          <w:spacing w:val="6"/>
        </w:rPr>
      </w:pPr>
      <w:r w:rsidRPr="002C0878">
        <w:rPr>
          <w:rStyle w:val="FootnoteReference"/>
          <w:color w:val="000000" w:themeColor="text1"/>
        </w:rPr>
        <w:footnoteRef/>
      </w:r>
      <w:r w:rsidRPr="002C0878">
        <w:rPr>
          <w:rFonts w:eastAsia="Times New Roman" w:cstheme="minorHAnsi"/>
          <w:i/>
          <w:iCs/>
          <w:color w:val="000000" w:themeColor="text1"/>
          <w:spacing w:val="6"/>
        </w:rPr>
        <w:t xml:space="preserve"> Stoyan Souleader. A Theory of Human Motivation (</w:t>
      </w:r>
      <w:r w:rsidRPr="002C0878">
        <w:rPr>
          <w:rFonts w:cs="Arial"/>
          <w:color w:val="000000" w:themeColor="text1"/>
          <w:shd w:val="clear" w:color="auto" w:fill="FFFFFF"/>
        </w:rPr>
        <w:t xml:space="preserve">Lanham: Dancing Unicorn Books </w:t>
      </w:r>
      <w:r w:rsidRPr="002C0878">
        <w:rPr>
          <w:rFonts w:eastAsia="Times New Roman" w:cstheme="minorHAnsi"/>
          <w:i/>
          <w:iCs/>
          <w:color w:val="000000" w:themeColor="text1"/>
          <w:spacing w:val="6"/>
        </w:rPr>
        <w:t>2017), 13.</w:t>
      </w:r>
    </w:p>
  </w:footnote>
  <w:footnote w:id="28">
    <w:p w:rsidR="004F151E" w:rsidRDefault="004F151E" w:rsidP="00D42EA3">
      <w:pPr>
        <w:pStyle w:val="FootnoteText"/>
      </w:pPr>
      <w:r>
        <w:rPr>
          <w:rStyle w:val="FootnoteReference"/>
        </w:rPr>
        <w:footnoteRef/>
      </w:r>
      <w:r>
        <w:t xml:space="preserve"> </w:t>
      </w:r>
      <w:r w:rsidRPr="00E83D0F">
        <w:rPr>
          <w:rFonts w:cstheme="minorHAnsi"/>
          <w:szCs w:val="24"/>
        </w:rPr>
        <w:t>Ernest Wafula Wakawaubi, on the importance of holistic formation in the life of the clergy, Kenya:</w:t>
      </w:r>
      <w:r>
        <w:rPr>
          <w:rFonts w:cstheme="minorHAnsi"/>
          <w:szCs w:val="24"/>
        </w:rPr>
        <w:t xml:space="preserve"> </w:t>
      </w:r>
      <w:r w:rsidRPr="00E83D0F">
        <w:rPr>
          <w:rFonts w:cstheme="minorHAnsi"/>
          <w:szCs w:val="24"/>
        </w:rPr>
        <w:t>Nairobi, 2019.</w:t>
      </w:r>
    </w:p>
  </w:footnote>
  <w:footnote w:id="29">
    <w:p w:rsidR="004F151E" w:rsidRPr="00D61856" w:rsidRDefault="004F151E" w:rsidP="00D42EA3">
      <w:pPr>
        <w:pStyle w:val="FootnoteText"/>
        <w:rPr>
          <w:rFonts w:cstheme="minorHAnsi"/>
        </w:rPr>
      </w:pPr>
      <w:r w:rsidRPr="00D61856">
        <w:rPr>
          <w:rStyle w:val="FootnoteReference"/>
          <w:rFonts w:cstheme="minorHAnsi"/>
        </w:rPr>
        <w:footnoteRef/>
      </w:r>
      <w:r w:rsidRPr="00D61856">
        <w:rPr>
          <w:rFonts w:cstheme="minorHAnsi"/>
        </w:rPr>
        <w:t xml:space="preserve"> Pardilla, A., </w:t>
      </w:r>
      <w:r>
        <w:rPr>
          <w:rFonts w:cstheme="minorHAnsi"/>
          <w:i/>
          <w:iCs/>
        </w:rPr>
        <w:t>t</w:t>
      </w:r>
      <w:r w:rsidRPr="00D61856">
        <w:rPr>
          <w:rFonts w:cstheme="minorHAnsi"/>
          <w:i/>
          <w:iCs/>
        </w:rPr>
        <w:t>he Christ of Formation</w:t>
      </w:r>
      <w:r w:rsidRPr="00D61856">
        <w:rPr>
          <w:rFonts w:cstheme="minorHAnsi"/>
        </w:rPr>
        <w:t xml:space="preserve"> (Vatican: Libreria Editrice Vaticana 2013), 15.</w:t>
      </w:r>
    </w:p>
  </w:footnote>
  <w:footnote w:id="30">
    <w:p w:rsidR="004F151E" w:rsidRPr="00EB71D4" w:rsidRDefault="004F151E" w:rsidP="00D42EA3">
      <w:pPr>
        <w:autoSpaceDE w:val="0"/>
        <w:autoSpaceDN w:val="0"/>
        <w:adjustRightInd w:val="0"/>
        <w:spacing w:after="0" w:line="240" w:lineRule="auto"/>
        <w:rPr>
          <w:rFonts w:cstheme="minorHAnsi"/>
          <w:i/>
          <w:iCs/>
          <w:sz w:val="20"/>
          <w:szCs w:val="20"/>
        </w:rPr>
      </w:pPr>
      <w:r w:rsidRPr="00D61856">
        <w:rPr>
          <w:rStyle w:val="FootnoteReference"/>
          <w:rFonts w:cstheme="minorHAnsi"/>
        </w:rPr>
        <w:footnoteRef/>
      </w:r>
      <w:r w:rsidRPr="00D61856">
        <w:rPr>
          <w:rFonts w:cstheme="minorHAnsi"/>
          <w:sz w:val="20"/>
          <w:szCs w:val="20"/>
        </w:rPr>
        <w:t xml:space="preserve"> Pope John Paul II, </w:t>
      </w:r>
      <w:r>
        <w:rPr>
          <w:rFonts w:cstheme="minorHAnsi"/>
          <w:i/>
          <w:iCs/>
          <w:sz w:val="20"/>
          <w:szCs w:val="20"/>
        </w:rPr>
        <w:t>t</w:t>
      </w:r>
      <w:r w:rsidRPr="00D61856">
        <w:rPr>
          <w:rFonts w:cstheme="minorHAnsi"/>
          <w:i/>
          <w:iCs/>
          <w:sz w:val="20"/>
          <w:szCs w:val="20"/>
        </w:rPr>
        <w:t>he Consecrated Life: Post-Synodal Apostolic Exhortation, Vita Consecrata</w:t>
      </w:r>
      <w:r w:rsidRPr="00D61856">
        <w:rPr>
          <w:rFonts w:cstheme="minorHAnsi"/>
          <w:sz w:val="20"/>
          <w:szCs w:val="20"/>
        </w:rPr>
        <w:t xml:space="preserve"> (Nairobi, Kenya: Paulines Publications Africa 1996), 84.</w:t>
      </w:r>
    </w:p>
  </w:footnote>
  <w:footnote w:id="31">
    <w:p w:rsidR="004F151E" w:rsidRDefault="004F151E" w:rsidP="00D42EA3">
      <w:pPr>
        <w:pStyle w:val="FootnoteText"/>
      </w:pPr>
      <w:r>
        <w:rPr>
          <w:rStyle w:val="FootnoteReference"/>
        </w:rPr>
        <w:footnoteRef/>
      </w:r>
      <w:r>
        <w:t xml:space="preserve"> Maloney Robert P. </w:t>
      </w:r>
      <w:r>
        <w:rPr>
          <w:i/>
          <w:iCs/>
        </w:rPr>
        <w:t>Some Qualities of a Good Formator</w:t>
      </w:r>
      <w:r>
        <w:t xml:space="preserve">. Vincentiana: Vol. 46: N° 4, Art. 22. 2002. https://via.library.depaul.edu/vincentiana.  </w:t>
      </w:r>
    </w:p>
  </w:footnote>
  <w:footnote w:id="32">
    <w:p w:rsidR="004F151E" w:rsidRDefault="004F151E" w:rsidP="00D42EA3">
      <w:pPr>
        <w:pStyle w:val="FootnoteText"/>
      </w:pPr>
      <w:r>
        <w:rPr>
          <w:rStyle w:val="FootnoteReference"/>
        </w:rPr>
        <w:footnoteRef/>
      </w:r>
      <w:r>
        <w:t xml:space="preserve"> Charles Serrao. Discernment of Religious Vocations, Formation towards Transformation (India: Dhayanavana Publications 2014), 110.</w:t>
      </w:r>
    </w:p>
  </w:footnote>
  <w:footnote w:id="33">
    <w:p w:rsidR="004F151E" w:rsidRDefault="004F151E" w:rsidP="00D42EA3">
      <w:pPr>
        <w:pStyle w:val="FootnoteText"/>
      </w:pPr>
      <w:r>
        <w:rPr>
          <w:rStyle w:val="FootnoteReference"/>
        </w:rPr>
        <w:footnoteRef/>
      </w:r>
      <w:r>
        <w:t xml:space="preserve"> Ibid</w:t>
      </w:r>
    </w:p>
  </w:footnote>
  <w:footnote w:id="34">
    <w:p w:rsidR="004F151E" w:rsidRDefault="004F151E" w:rsidP="00D42EA3">
      <w:pPr>
        <w:pStyle w:val="FootnoteText"/>
      </w:pPr>
      <w:r>
        <w:rPr>
          <w:rStyle w:val="FootnoteReference"/>
        </w:rPr>
        <w:footnoteRef/>
      </w:r>
      <w:r>
        <w:t xml:space="preserve"> Sacred Congregation for Religious and Secular Institutes: The Religious and Human Promotion (St. Paul Editions: Boston 1980), 33.</w:t>
      </w:r>
    </w:p>
  </w:footnote>
  <w:footnote w:id="35">
    <w:p w:rsidR="004F151E" w:rsidRPr="00A15686" w:rsidRDefault="004F151E" w:rsidP="00D42EA3">
      <w:pPr>
        <w:pStyle w:val="FootnoteText"/>
        <w:rPr>
          <w:rFonts w:cstheme="minorHAnsi"/>
        </w:rPr>
      </w:pPr>
      <w:r w:rsidRPr="00A15686">
        <w:rPr>
          <w:rStyle w:val="FootnoteReference"/>
          <w:rFonts w:cstheme="minorHAnsi"/>
        </w:rPr>
        <w:footnoteRef/>
      </w:r>
      <w:r w:rsidRPr="00A15686">
        <w:rPr>
          <w:rFonts w:cstheme="minorHAnsi"/>
        </w:rPr>
        <w:t xml:space="preserve"> Pardilla, A, </w:t>
      </w:r>
      <w:r w:rsidRPr="00A15686">
        <w:rPr>
          <w:rFonts w:cstheme="minorHAnsi"/>
          <w:i/>
          <w:iCs/>
        </w:rPr>
        <w:t>the Christ of Formation</w:t>
      </w:r>
      <w:r w:rsidRPr="00A15686">
        <w:rPr>
          <w:rFonts w:cstheme="minorHAnsi"/>
        </w:rPr>
        <w:t xml:space="preserve"> (Vatican: Libreria Editrice Vaticana 2013), 17.</w:t>
      </w:r>
    </w:p>
  </w:footnote>
  <w:footnote w:id="36">
    <w:p w:rsidR="004F151E" w:rsidRPr="00E9355E" w:rsidRDefault="004F151E" w:rsidP="00D42EA3">
      <w:pPr>
        <w:pStyle w:val="FootnoteText"/>
      </w:pPr>
      <w:r w:rsidRPr="00A15686">
        <w:rPr>
          <w:rStyle w:val="FootnoteReference"/>
          <w:rFonts w:cstheme="minorHAnsi"/>
        </w:rPr>
        <w:footnoteRef/>
      </w:r>
      <w:r w:rsidRPr="00A15686">
        <w:rPr>
          <w:rFonts w:cstheme="minorHAnsi"/>
        </w:rPr>
        <w:t xml:space="preserve"> K. B</w:t>
      </w:r>
      <w:r>
        <w:rPr>
          <w:rFonts w:cstheme="minorHAnsi"/>
        </w:rPr>
        <w:t>elsole</w:t>
      </w:r>
      <w:r w:rsidRPr="00A15686">
        <w:rPr>
          <w:rFonts w:cstheme="minorHAnsi"/>
        </w:rPr>
        <w:t>, “A Question of Models in Ongoing Formation,” in Spirit and Word (1995), 76</w:t>
      </w:r>
      <w:r w:rsidRPr="00E9355E">
        <w:t>.</w:t>
      </w:r>
    </w:p>
  </w:footnote>
  <w:footnote w:id="37">
    <w:p w:rsidR="004F151E" w:rsidRPr="00616AA3" w:rsidRDefault="004F151E" w:rsidP="00D42EA3">
      <w:pPr>
        <w:autoSpaceDE w:val="0"/>
        <w:autoSpaceDN w:val="0"/>
        <w:adjustRightInd w:val="0"/>
        <w:spacing w:after="0" w:line="240" w:lineRule="auto"/>
        <w:rPr>
          <w:rFonts w:cstheme="minorHAnsi"/>
          <w:i/>
          <w:iCs/>
          <w:sz w:val="20"/>
          <w:szCs w:val="20"/>
        </w:rPr>
      </w:pPr>
      <w:r>
        <w:rPr>
          <w:rStyle w:val="FootnoteReference"/>
        </w:rPr>
        <w:footnoteRef/>
      </w:r>
      <w:r>
        <w:t xml:space="preserve"> </w:t>
      </w:r>
      <w:r w:rsidRPr="00616AA3">
        <w:rPr>
          <w:rFonts w:cstheme="minorHAnsi"/>
          <w:sz w:val="20"/>
          <w:szCs w:val="20"/>
        </w:rPr>
        <w:t xml:space="preserve">Pope John Paul II, </w:t>
      </w:r>
      <w:r w:rsidRPr="00616AA3">
        <w:rPr>
          <w:rFonts w:cstheme="minorHAnsi"/>
          <w:i/>
          <w:iCs/>
          <w:sz w:val="20"/>
          <w:szCs w:val="20"/>
        </w:rPr>
        <w:t>the Consecrated Life: Post-Synodal Apostolic Exhortation, Vita Consecrata</w:t>
      </w:r>
      <w:r w:rsidRPr="00616AA3">
        <w:rPr>
          <w:rFonts w:cstheme="minorHAnsi"/>
          <w:sz w:val="20"/>
          <w:szCs w:val="20"/>
        </w:rPr>
        <w:t xml:space="preserve"> (Nairobi, Kenya: Paulines Publications Africa 1996), 69.</w:t>
      </w:r>
    </w:p>
  </w:footnote>
  <w:footnote w:id="38">
    <w:p w:rsidR="004F151E" w:rsidRPr="00297797" w:rsidRDefault="004F151E" w:rsidP="00D42EA3">
      <w:pPr>
        <w:autoSpaceDE w:val="0"/>
        <w:autoSpaceDN w:val="0"/>
        <w:adjustRightInd w:val="0"/>
        <w:spacing w:after="0" w:line="240" w:lineRule="auto"/>
        <w:rPr>
          <w:rFonts w:cstheme="minorHAnsi"/>
          <w:i/>
          <w:iCs/>
          <w:sz w:val="20"/>
          <w:szCs w:val="20"/>
        </w:rPr>
      </w:pPr>
      <w:r>
        <w:rPr>
          <w:rStyle w:val="FootnoteReference"/>
        </w:rPr>
        <w:footnoteRef/>
      </w:r>
      <w:r>
        <w:t xml:space="preserve"> </w:t>
      </w:r>
      <w:r>
        <w:rPr>
          <w:rFonts w:cstheme="minorHAnsi"/>
          <w:sz w:val="20"/>
          <w:szCs w:val="20"/>
        </w:rPr>
        <w:t>Ibid</w:t>
      </w:r>
      <w:r w:rsidR="00D802B0">
        <w:rPr>
          <w:rFonts w:cstheme="minorHAnsi"/>
          <w:sz w:val="20"/>
          <w:szCs w:val="20"/>
        </w:rPr>
        <w:t>.</w:t>
      </w:r>
      <w:r>
        <w:rPr>
          <w:rFonts w:cstheme="minorHAnsi"/>
          <w:sz w:val="20"/>
          <w:szCs w:val="20"/>
        </w:rPr>
        <w:t xml:space="preserve">, </w:t>
      </w:r>
      <w:r w:rsidRPr="00297797">
        <w:rPr>
          <w:rFonts w:cstheme="minorHAnsi"/>
          <w:sz w:val="20"/>
          <w:szCs w:val="20"/>
        </w:rPr>
        <w:t>94.</w:t>
      </w:r>
    </w:p>
  </w:footnote>
  <w:footnote w:id="39">
    <w:p w:rsidR="004F151E" w:rsidRPr="00EE5A71" w:rsidRDefault="004F151E" w:rsidP="00D42EA3">
      <w:pPr>
        <w:autoSpaceDE w:val="0"/>
        <w:autoSpaceDN w:val="0"/>
        <w:adjustRightInd w:val="0"/>
        <w:spacing w:after="0" w:line="240" w:lineRule="auto"/>
        <w:rPr>
          <w:rFonts w:cstheme="minorHAnsi"/>
          <w:i/>
          <w:iCs/>
          <w:sz w:val="20"/>
          <w:szCs w:val="24"/>
        </w:rPr>
      </w:pPr>
      <w:r>
        <w:rPr>
          <w:rStyle w:val="FootnoteReference"/>
        </w:rPr>
        <w:footnoteRef/>
      </w:r>
      <w:r>
        <w:t xml:space="preserve"> </w:t>
      </w:r>
      <w:r>
        <w:rPr>
          <w:rFonts w:cstheme="minorHAnsi"/>
          <w:sz w:val="20"/>
          <w:szCs w:val="24"/>
        </w:rPr>
        <w:t>John Paul. II</w:t>
      </w:r>
      <w:r w:rsidRPr="00425E5F">
        <w:rPr>
          <w:rFonts w:cstheme="minorHAnsi"/>
          <w:sz w:val="20"/>
          <w:szCs w:val="24"/>
        </w:rPr>
        <w:t xml:space="preserve">. </w:t>
      </w:r>
      <w:r w:rsidRPr="00425E5F">
        <w:rPr>
          <w:rFonts w:cstheme="minorHAnsi"/>
          <w:i/>
          <w:iCs/>
          <w:sz w:val="20"/>
          <w:szCs w:val="24"/>
        </w:rPr>
        <w:t>I Will Give You Shepherds: Apost</w:t>
      </w:r>
      <w:r>
        <w:rPr>
          <w:rFonts w:cstheme="minorHAnsi"/>
          <w:i/>
          <w:iCs/>
          <w:sz w:val="20"/>
          <w:szCs w:val="24"/>
        </w:rPr>
        <w:t xml:space="preserve">olic Exhortation, Pastores Dabo </w:t>
      </w:r>
      <w:r w:rsidRPr="00425E5F">
        <w:rPr>
          <w:rFonts w:cstheme="minorHAnsi"/>
          <w:i/>
          <w:iCs/>
          <w:sz w:val="20"/>
          <w:szCs w:val="24"/>
        </w:rPr>
        <w:t>Vobis</w:t>
      </w:r>
      <w:r w:rsidRPr="00425E5F">
        <w:rPr>
          <w:rFonts w:cstheme="minorHAnsi"/>
          <w:sz w:val="20"/>
          <w:szCs w:val="24"/>
        </w:rPr>
        <w:t xml:space="preserve"> (Nairobi, Kenya: Paulines Publications Africa, 1995), 26.</w:t>
      </w:r>
    </w:p>
  </w:footnote>
  <w:footnote w:id="40">
    <w:p w:rsidR="004F151E" w:rsidRPr="00AF7060" w:rsidRDefault="004F151E" w:rsidP="00D42EA3">
      <w:pPr>
        <w:autoSpaceDE w:val="0"/>
        <w:autoSpaceDN w:val="0"/>
        <w:adjustRightInd w:val="0"/>
        <w:spacing w:after="0" w:line="240" w:lineRule="auto"/>
        <w:rPr>
          <w:rFonts w:cstheme="minorHAnsi"/>
          <w:sz w:val="20"/>
          <w:szCs w:val="20"/>
        </w:rPr>
      </w:pPr>
      <w:r w:rsidRPr="00AF7060">
        <w:rPr>
          <w:rStyle w:val="FootnoteReference"/>
          <w:rFonts w:cstheme="minorHAnsi"/>
        </w:rPr>
        <w:footnoteRef/>
      </w:r>
      <w:r w:rsidRPr="00AF7060">
        <w:rPr>
          <w:rFonts w:cstheme="minorHAnsi"/>
          <w:sz w:val="20"/>
          <w:szCs w:val="20"/>
        </w:rPr>
        <w:t xml:space="preserve"> Congregation for Institutes of Consecrated Life and Societies of Apostolic Life: </w:t>
      </w:r>
      <w:r w:rsidRPr="00AF7060">
        <w:rPr>
          <w:rFonts w:cstheme="minorHAnsi"/>
          <w:i/>
          <w:iCs/>
          <w:sz w:val="20"/>
          <w:szCs w:val="20"/>
        </w:rPr>
        <w:t>Directives on Formation in Religious</w:t>
      </w:r>
      <w:r>
        <w:rPr>
          <w:rFonts w:cstheme="minorHAnsi"/>
          <w:i/>
          <w:iCs/>
          <w:sz w:val="20"/>
          <w:szCs w:val="20"/>
        </w:rPr>
        <w:t xml:space="preserve"> Institutes</w:t>
      </w:r>
      <w:r w:rsidRPr="00AF7060">
        <w:rPr>
          <w:rFonts w:cstheme="minorHAnsi"/>
          <w:i/>
          <w:iCs/>
          <w:sz w:val="20"/>
          <w:szCs w:val="20"/>
        </w:rPr>
        <w:t xml:space="preserve"> (</w:t>
      </w:r>
      <w:r w:rsidRPr="00AF7060">
        <w:rPr>
          <w:rFonts w:cstheme="minorHAnsi"/>
          <w:sz w:val="20"/>
          <w:szCs w:val="20"/>
        </w:rPr>
        <w:t>Nairobi: Paulines Publications Africa, 1998).1.</w:t>
      </w:r>
    </w:p>
  </w:footnote>
  <w:footnote w:id="41">
    <w:p w:rsidR="004F151E" w:rsidRPr="00AF7060" w:rsidRDefault="004F151E" w:rsidP="00D42EA3">
      <w:pPr>
        <w:autoSpaceDE w:val="0"/>
        <w:autoSpaceDN w:val="0"/>
        <w:adjustRightInd w:val="0"/>
        <w:spacing w:after="0" w:line="240" w:lineRule="auto"/>
        <w:rPr>
          <w:rFonts w:cstheme="minorHAnsi"/>
          <w:sz w:val="20"/>
          <w:szCs w:val="24"/>
        </w:rPr>
      </w:pPr>
      <w:r w:rsidRPr="00AF7060">
        <w:rPr>
          <w:rStyle w:val="FootnoteReference"/>
        </w:rPr>
        <w:footnoteRef/>
      </w:r>
      <w:r w:rsidRPr="00AF7060">
        <w:t xml:space="preserve"> </w:t>
      </w:r>
      <w:r w:rsidRPr="00AF7060">
        <w:rPr>
          <w:rFonts w:cstheme="minorHAnsi"/>
          <w:sz w:val="20"/>
          <w:szCs w:val="24"/>
        </w:rPr>
        <w:t xml:space="preserve">Congregation for Clergy. </w:t>
      </w:r>
      <w:r w:rsidRPr="00AF7060">
        <w:rPr>
          <w:rFonts w:cstheme="minorHAnsi"/>
          <w:i/>
          <w:iCs/>
          <w:sz w:val="20"/>
          <w:szCs w:val="24"/>
        </w:rPr>
        <w:t>Th</w:t>
      </w:r>
      <w:r>
        <w:rPr>
          <w:rFonts w:cstheme="minorHAnsi"/>
          <w:i/>
          <w:iCs/>
          <w:sz w:val="20"/>
          <w:szCs w:val="24"/>
        </w:rPr>
        <w:t>e Gift of the Priestly Vocation</w:t>
      </w:r>
      <w:r w:rsidRPr="00AF7060">
        <w:rPr>
          <w:rFonts w:cstheme="minorHAnsi"/>
          <w:i/>
          <w:iCs/>
          <w:sz w:val="20"/>
          <w:szCs w:val="24"/>
        </w:rPr>
        <w:t xml:space="preserve"> (</w:t>
      </w:r>
      <w:r w:rsidRPr="00AF7060">
        <w:rPr>
          <w:rFonts w:cstheme="minorHAnsi"/>
          <w:sz w:val="20"/>
          <w:szCs w:val="24"/>
        </w:rPr>
        <w:t>Nairobi: Paulines Publications Africa, 2017), 94.</w:t>
      </w:r>
    </w:p>
  </w:footnote>
  <w:footnote w:id="42">
    <w:p w:rsidR="004F151E" w:rsidRPr="00AF7060" w:rsidRDefault="004F151E" w:rsidP="00D42EA3">
      <w:pPr>
        <w:pStyle w:val="FootnoteText"/>
      </w:pPr>
      <w:r w:rsidRPr="00AF7060">
        <w:rPr>
          <w:rStyle w:val="FootnoteReference"/>
        </w:rPr>
        <w:footnoteRef/>
      </w:r>
      <w:r w:rsidRPr="00AF7060">
        <w:t>https://www.usccb.org/beliefs-and-teachings/vocations/priesthood/priestly-life-and-ministry/national-plan-for-the-ongoing-formation-of-priests</w:t>
      </w:r>
      <w:r>
        <w:t>.</w:t>
      </w:r>
      <w:r w:rsidRPr="00AF7060">
        <w:t xml:space="preserve"> </w:t>
      </w:r>
    </w:p>
  </w:footnote>
  <w:footnote w:id="43">
    <w:p w:rsidR="004F151E" w:rsidRPr="00AF7060" w:rsidRDefault="004F151E" w:rsidP="00D42EA3">
      <w:pPr>
        <w:pStyle w:val="FootnoteText"/>
      </w:pPr>
      <w:r w:rsidRPr="00AF7060">
        <w:rPr>
          <w:rStyle w:val="FootnoteReference"/>
        </w:rPr>
        <w:footnoteRef/>
      </w:r>
      <w:r w:rsidRPr="00AF7060">
        <w:t xml:space="preserve"> http://seattlevocations.com/blog/four-pillars-of-formation</w:t>
      </w:r>
    </w:p>
  </w:footnote>
  <w:footnote w:id="44">
    <w:p w:rsidR="004F151E" w:rsidRDefault="004F151E" w:rsidP="00D42EA3">
      <w:pPr>
        <w:pStyle w:val="FootnoteText"/>
      </w:pPr>
      <w:r>
        <w:rPr>
          <w:rStyle w:val="FootnoteReference"/>
        </w:rPr>
        <w:footnoteRef/>
      </w:r>
      <w:r>
        <w:t xml:space="preserve"> </w:t>
      </w:r>
      <w:r w:rsidRPr="000B3FDE">
        <w:rPr>
          <w:rFonts w:cstheme="minorHAnsi"/>
          <w:szCs w:val="24"/>
        </w:rPr>
        <w:t>John Paul. II, I</w:t>
      </w:r>
      <w:r w:rsidRPr="000B3FDE">
        <w:rPr>
          <w:rFonts w:cstheme="minorHAnsi"/>
          <w:i/>
          <w:iCs/>
          <w:szCs w:val="24"/>
        </w:rPr>
        <w:t xml:space="preserve"> Will Give You Shepherds: Apostolic Exhortation, Pastores Dabo Vobis</w:t>
      </w:r>
      <w:r w:rsidRPr="000B3FDE">
        <w:rPr>
          <w:rFonts w:cstheme="minorHAnsi"/>
          <w:szCs w:val="24"/>
        </w:rPr>
        <w:t>, (Nairobi: Paulines Publications Africa, 1995), 43.</w:t>
      </w:r>
    </w:p>
  </w:footnote>
  <w:footnote w:id="45">
    <w:p w:rsidR="004F151E" w:rsidRPr="008700ED" w:rsidRDefault="004F151E" w:rsidP="00D42EA3">
      <w:pPr>
        <w:pStyle w:val="FootnoteText"/>
        <w:rPr>
          <w:rFonts w:cstheme="minorHAnsi"/>
        </w:rPr>
      </w:pPr>
      <w:r>
        <w:rPr>
          <w:rStyle w:val="FootnoteReference"/>
        </w:rPr>
        <w:footnoteRef/>
      </w:r>
      <w:r>
        <w:t xml:space="preserve"> </w:t>
      </w:r>
      <w:r w:rsidRPr="008700ED">
        <w:rPr>
          <w:rFonts w:cstheme="minorHAnsi"/>
          <w:bCs/>
          <w:color w:val="000000" w:themeColor="text1"/>
        </w:rPr>
        <w:t xml:space="preserve">Anthony O. Igbekele, sls, and sld, on the </w:t>
      </w:r>
      <w:r w:rsidRPr="008700ED">
        <w:rPr>
          <w:rFonts w:cstheme="minorHAnsi"/>
          <w:color w:val="000000" w:themeColor="text1"/>
        </w:rPr>
        <w:t>principles of formation of candidates for the catholic priesthood in optatam totius, pastores dabo vobis and ratio fundamentalis institutionis sacerdotalis as paradigmatic of human formation, Nigeria, 2021.</w:t>
      </w:r>
    </w:p>
  </w:footnote>
  <w:footnote w:id="46">
    <w:p w:rsidR="004F151E" w:rsidRDefault="004F151E" w:rsidP="00D42EA3">
      <w:pPr>
        <w:pStyle w:val="FootnoteText"/>
      </w:pPr>
      <w:r w:rsidRPr="008700ED">
        <w:rPr>
          <w:rStyle w:val="FootnoteReference"/>
          <w:rFonts w:cstheme="minorHAnsi"/>
        </w:rPr>
        <w:footnoteRef/>
      </w:r>
      <w:r w:rsidRPr="008700ED">
        <w:rPr>
          <w:rFonts w:cstheme="minorHAnsi"/>
        </w:rPr>
        <w:t xml:space="preserve"> A. Cencini, Les sentiments du Fils. Chemin de formation a la vie consacree (France</w:t>
      </w:r>
      <w:r>
        <w:t>: Librairie Mollat Bordeaux, Ed. du Carmel, 2003), 202.</w:t>
      </w:r>
    </w:p>
  </w:footnote>
  <w:footnote w:id="47">
    <w:p w:rsidR="004F151E" w:rsidRPr="00E966E1" w:rsidRDefault="004F151E" w:rsidP="00D42EA3">
      <w:pPr>
        <w:autoSpaceDE w:val="0"/>
        <w:autoSpaceDN w:val="0"/>
        <w:adjustRightInd w:val="0"/>
        <w:spacing w:after="0" w:line="240" w:lineRule="auto"/>
        <w:rPr>
          <w:rFonts w:cstheme="minorHAnsi"/>
          <w:sz w:val="20"/>
          <w:szCs w:val="24"/>
        </w:rPr>
      </w:pPr>
      <w:r>
        <w:rPr>
          <w:rStyle w:val="FootnoteReference"/>
        </w:rPr>
        <w:footnoteRef/>
      </w:r>
      <w:r>
        <w:t xml:space="preserve"> </w:t>
      </w:r>
      <w:r w:rsidRPr="00F9691D">
        <w:rPr>
          <w:rFonts w:cstheme="minorHAnsi"/>
          <w:sz w:val="20"/>
          <w:szCs w:val="24"/>
        </w:rPr>
        <w:t xml:space="preserve">Congregation for Clergy: </w:t>
      </w:r>
      <w:r w:rsidRPr="00F9691D">
        <w:rPr>
          <w:rFonts w:cstheme="minorHAnsi"/>
          <w:i/>
          <w:iCs/>
          <w:sz w:val="20"/>
          <w:szCs w:val="24"/>
        </w:rPr>
        <w:t>The</w:t>
      </w:r>
      <w:r>
        <w:rPr>
          <w:rFonts w:cstheme="minorHAnsi"/>
          <w:i/>
          <w:iCs/>
          <w:sz w:val="20"/>
          <w:szCs w:val="24"/>
        </w:rPr>
        <w:t xml:space="preserve"> Gift of the Priestly Vocation </w:t>
      </w:r>
      <w:r w:rsidRPr="00F9691D">
        <w:rPr>
          <w:rFonts w:cstheme="minorHAnsi"/>
          <w:i/>
          <w:iCs/>
          <w:sz w:val="20"/>
          <w:szCs w:val="24"/>
        </w:rPr>
        <w:t>(</w:t>
      </w:r>
      <w:r w:rsidRPr="00F9691D">
        <w:rPr>
          <w:rFonts w:cstheme="minorHAnsi"/>
          <w:sz w:val="20"/>
          <w:szCs w:val="24"/>
        </w:rPr>
        <w:t>Nairobi</w:t>
      </w:r>
      <w:r>
        <w:rPr>
          <w:rFonts w:cstheme="minorHAnsi"/>
          <w:sz w:val="20"/>
          <w:szCs w:val="24"/>
        </w:rPr>
        <w:t xml:space="preserve">: </w:t>
      </w:r>
      <w:r w:rsidRPr="00F9691D">
        <w:rPr>
          <w:rFonts w:cstheme="minorHAnsi"/>
          <w:sz w:val="20"/>
          <w:szCs w:val="24"/>
        </w:rPr>
        <w:t xml:space="preserve">Paulines Publications </w:t>
      </w:r>
      <w:r w:rsidRPr="00571C8C">
        <w:rPr>
          <w:rFonts w:cstheme="minorHAnsi"/>
          <w:sz w:val="20"/>
          <w:szCs w:val="20"/>
        </w:rPr>
        <w:t>Africa, 2017</w:t>
      </w:r>
      <w:r>
        <w:rPr>
          <w:rFonts w:ascii="TimesNewRoman" w:hAnsi="TimesNewRoman" w:cs="TimesNewRoman"/>
          <w:sz w:val="20"/>
          <w:szCs w:val="20"/>
        </w:rPr>
        <w:t>), 117</w:t>
      </w:r>
      <w:r w:rsidRPr="00571C8C">
        <w:rPr>
          <w:rFonts w:ascii="TimesNewRoman" w:hAnsi="TimesNewRoman" w:cs="TimesNewRoman"/>
          <w:sz w:val="20"/>
          <w:szCs w:val="20"/>
        </w:rPr>
        <w:t>.</w:t>
      </w:r>
    </w:p>
  </w:footnote>
  <w:footnote w:id="48">
    <w:p w:rsidR="004F151E" w:rsidRDefault="004F151E" w:rsidP="00D42EA3">
      <w:pPr>
        <w:pStyle w:val="FootnoteText"/>
      </w:pPr>
      <w:r>
        <w:rPr>
          <w:rStyle w:val="FootnoteReference"/>
        </w:rPr>
        <w:footnoteRef/>
      </w:r>
      <w:r>
        <w:t xml:space="preserve"> </w:t>
      </w:r>
      <w:r>
        <w:rPr>
          <w:rFonts w:cstheme="minorHAnsi"/>
          <w:szCs w:val="24"/>
        </w:rPr>
        <w:t>John Paul II,</w:t>
      </w:r>
      <w:r w:rsidRPr="00A0338F">
        <w:rPr>
          <w:rFonts w:cstheme="minorHAnsi"/>
          <w:szCs w:val="24"/>
        </w:rPr>
        <w:t xml:space="preserve"> </w:t>
      </w:r>
      <w:r w:rsidRPr="00A0338F">
        <w:rPr>
          <w:rFonts w:cstheme="minorHAnsi"/>
          <w:i/>
          <w:iCs/>
          <w:szCs w:val="24"/>
        </w:rPr>
        <w:t>I Will Give You Shepherds: Apost</w:t>
      </w:r>
      <w:r>
        <w:rPr>
          <w:rFonts w:cstheme="minorHAnsi"/>
          <w:i/>
          <w:iCs/>
          <w:szCs w:val="24"/>
        </w:rPr>
        <w:t xml:space="preserve">olic Exhortation, Pastores Dabo </w:t>
      </w:r>
      <w:r w:rsidRPr="00A0338F">
        <w:rPr>
          <w:rFonts w:cstheme="minorHAnsi"/>
          <w:i/>
          <w:iCs/>
          <w:szCs w:val="24"/>
        </w:rPr>
        <w:t>Vobis</w:t>
      </w:r>
      <w:r>
        <w:rPr>
          <w:rFonts w:cstheme="minorHAnsi"/>
          <w:szCs w:val="24"/>
        </w:rPr>
        <w:t>. (Nairobi</w:t>
      </w:r>
      <w:r w:rsidRPr="00A0338F">
        <w:rPr>
          <w:rFonts w:cstheme="minorHAnsi"/>
          <w:szCs w:val="24"/>
        </w:rPr>
        <w:t>: Paulines Publications Africa</w:t>
      </w:r>
      <w:r>
        <w:rPr>
          <w:rFonts w:cstheme="minorHAnsi"/>
          <w:szCs w:val="24"/>
        </w:rPr>
        <w:t>, 1995), 51</w:t>
      </w:r>
      <w:r>
        <w:rPr>
          <w:rFonts w:ascii="TimesNewRoman" w:hAnsi="TimesNewRoman" w:cs="TimesNewRoman"/>
          <w:sz w:val="24"/>
          <w:szCs w:val="24"/>
        </w:rPr>
        <w:t>.</w:t>
      </w:r>
    </w:p>
  </w:footnote>
  <w:footnote w:id="49">
    <w:p w:rsidR="004F151E" w:rsidRDefault="004F151E" w:rsidP="00D42EA3">
      <w:pPr>
        <w:pStyle w:val="FootnoteText"/>
      </w:pPr>
      <w:r>
        <w:rPr>
          <w:rStyle w:val="FootnoteReference"/>
        </w:rPr>
        <w:footnoteRef/>
      </w:r>
      <w:r>
        <w:t xml:space="preserve"> </w:t>
      </w:r>
      <w:r w:rsidRPr="00506C69">
        <w:rPr>
          <w:rFonts w:cstheme="minorHAnsi"/>
          <w:szCs w:val="24"/>
        </w:rPr>
        <w:t>Ugand</w:t>
      </w:r>
      <w:r>
        <w:rPr>
          <w:rFonts w:cstheme="minorHAnsi"/>
          <w:szCs w:val="24"/>
        </w:rPr>
        <w:t xml:space="preserve">a Episcopal Conference: </w:t>
      </w:r>
      <w:r w:rsidRPr="00506C69">
        <w:rPr>
          <w:rFonts w:cstheme="minorHAnsi"/>
          <w:i/>
          <w:iCs/>
          <w:szCs w:val="24"/>
        </w:rPr>
        <w:t>Seminary charter for Priestly Formation</w:t>
      </w:r>
      <w:r>
        <w:rPr>
          <w:rFonts w:cstheme="minorHAnsi"/>
          <w:szCs w:val="24"/>
        </w:rPr>
        <w:t>, (</w:t>
      </w:r>
      <w:r w:rsidRPr="00506C69">
        <w:rPr>
          <w:rFonts w:cstheme="minorHAnsi"/>
          <w:szCs w:val="24"/>
        </w:rPr>
        <w:t>Kisubi</w:t>
      </w:r>
      <w:r>
        <w:rPr>
          <w:rFonts w:ascii="TimesNewRoman" w:hAnsi="TimesNewRoman" w:cs="TimesNewRoman"/>
          <w:sz w:val="24"/>
          <w:szCs w:val="24"/>
        </w:rPr>
        <w:t>-</w:t>
      </w:r>
      <w:r w:rsidRPr="00506C69">
        <w:t xml:space="preserve"> </w:t>
      </w:r>
      <w:r>
        <w:rPr>
          <w:rFonts w:cstheme="minorHAnsi"/>
          <w:szCs w:val="24"/>
        </w:rPr>
        <w:t>Entebbe, 2009), 24.</w:t>
      </w:r>
    </w:p>
  </w:footnote>
  <w:footnote w:id="50">
    <w:p w:rsidR="004F151E" w:rsidRDefault="004F151E" w:rsidP="00D42EA3">
      <w:pPr>
        <w:pStyle w:val="FootnoteText"/>
      </w:pPr>
      <w:r>
        <w:rPr>
          <w:rStyle w:val="FootnoteReference"/>
        </w:rPr>
        <w:footnoteRef/>
      </w:r>
      <w:r>
        <w:t xml:space="preserve"> </w:t>
      </w:r>
      <w:r w:rsidRPr="00645F49">
        <w:rPr>
          <w:rFonts w:cstheme="minorHAnsi"/>
        </w:rPr>
        <w:t xml:space="preserve">Edwin N. Omorogbe. </w:t>
      </w:r>
      <w:r w:rsidRPr="00645F49">
        <w:rPr>
          <w:rFonts w:cstheme="minorHAnsi"/>
          <w:i/>
        </w:rPr>
        <w:t xml:space="preserve">Formation to the Priesthood: Urgent needs for Ongoing Formation for Formators </w:t>
      </w:r>
      <w:r w:rsidRPr="00645F49">
        <w:rPr>
          <w:rFonts w:cstheme="minorHAnsi"/>
        </w:rPr>
        <w:t>A journal Philosophical and Theological Studies Vol, 2 No.1 Nigeria. 2021</w:t>
      </w:r>
      <w:r>
        <w:rPr>
          <w:rFonts w:cstheme="minorHAnsi"/>
        </w:rPr>
        <w:t>.</w:t>
      </w:r>
    </w:p>
  </w:footnote>
  <w:footnote w:id="51">
    <w:p w:rsidR="004F151E" w:rsidRPr="001B1AC5" w:rsidRDefault="004F151E" w:rsidP="00D42EA3">
      <w:pPr>
        <w:pStyle w:val="FootnoteText"/>
      </w:pPr>
      <w:r w:rsidRPr="001B1AC5">
        <w:rPr>
          <w:rStyle w:val="FootnoteReference"/>
        </w:rPr>
        <w:footnoteRef/>
      </w:r>
      <w:r w:rsidRPr="001B1AC5">
        <w:t xml:space="preserve"> </w:t>
      </w:r>
      <w:r w:rsidRPr="001B1AC5">
        <w:rPr>
          <w:rFonts w:cstheme="minorHAnsi"/>
          <w:szCs w:val="24"/>
        </w:rPr>
        <w:t xml:space="preserve">John Paul II. </w:t>
      </w:r>
      <w:r w:rsidRPr="001B1AC5">
        <w:rPr>
          <w:rFonts w:cstheme="minorHAnsi"/>
          <w:i/>
          <w:iCs/>
          <w:szCs w:val="24"/>
        </w:rPr>
        <w:t>I Will Give You Shepherds: Apostolic Exhortation, Pastores Dabo Vobis</w:t>
      </w:r>
      <w:r w:rsidRPr="001B1AC5">
        <w:rPr>
          <w:rFonts w:cstheme="minorHAnsi"/>
          <w:szCs w:val="24"/>
        </w:rPr>
        <w:t xml:space="preserve"> (Nairobi: Paulines Publications Africa, 1995), 51</w:t>
      </w:r>
      <w:r w:rsidRPr="001B1AC5">
        <w:rPr>
          <w:rFonts w:cs="TimesNewRoman"/>
          <w:sz w:val="24"/>
          <w:szCs w:val="24"/>
        </w:rPr>
        <w:t>.</w:t>
      </w:r>
    </w:p>
  </w:footnote>
  <w:footnote w:id="52">
    <w:p w:rsidR="004F151E" w:rsidRDefault="004F151E" w:rsidP="00D42EA3">
      <w:pPr>
        <w:pStyle w:val="FootnoteText"/>
      </w:pPr>
      <w:r>
        <w:rPr>
          <w:rStyle w:val="FootnoteReference"/>
        </w:rPr>
        <w:footnoteRef/>
      </w:r>
      <w:r>
        <w:t xml:space="preserve"> </w:t>
      </w:r>
      <w:r w:rsidR="00EB4839">
        <w:rPr>
          <w:rFonts w:cstheme="minorHAnsi"/>
          <w:szCs w:val="24"/>
        </w:rPr>
        <w:t xml:space="preserve">Ibid., </w:t>
      </w:r>
      <w:r>
        <w:rPr>
          <w:rFonts w:cstheme="minorHAnsi"/>
          <w:szCs w:val="24"/>
        </w:rPr>
        <w:t>45</w:t>
      </w:r>
      <w:r>
        <w:rPr>
          <w:rFonts w:ascii="TimesNewRoman" w:hAnsi="TimesNewRoman" w:cs="TimesNewRoman"/>
          <w:sz w:val="24"/>
          <w:szCs w:val="24"/>
        </w:rPr>
        <w:t>.</w:t>
      </w:r>
    </w:p>
  </w:footnote>
  <w:footnote w:id="53">
    <w:p w:rsidR="004F151E" w:rsidRPr="006A0809" w:rsidRDefault="004F151E" w:rsidP="00D42EA3">
      <w:pPr>
        <w:pStyle w:val="FootnoteText"/>
        <w:rPr>
          <w:rFonts w:cstheme="minorHAnsi"/>
          <w:sz w:val="16"/>
        </w:rPr>
      </w:pPr>
      <w:r>
        <w:rPr>
          <w:rStyle w:val="FootnoteReference"/>
        </w:rPr>
        <w:footnoteRef/>
      </w:r>
      <w:r>
        <w:t xml:space="preserve"> </w:t>
      </w:r>
      <w:r w:rsidRPr="006A0809">
        <w:rPr>
          <w:rFonts w:cstheme="minorHAnsi"/>
          <w:color w:val="000000" w:themeColor="text1"/>
          <w:szCs w:val="24"/>
        </w:rPr>
        <w:t>Laura Lepori</w:t>
      </w:r>
      <w:r>
        <w:rPr>
          <w:rFonts w:cstheme="minorHAnsi"/>
          <w:color w:val="000000" w:themeColor="text1"/>
          <w:szCs w:val="24"/>
        </w:rPr>
        <w:t xml:space="preserve">, </w:t>
      </w:r>
      <w:r w:rsidRPr="006A0809">
        <w:rPr>
          <w:rFonts w:cstheme="minorHAnsi"/>
          <w:color w:val="000000" w:themeColor="text1"/>
          <w:szCs w:val="24"/>
        </w:rPr>
        <w:t>on discerning a spirituality for transformative mission: in dialogue with the Comboni Missionary Sisters</w:t>
      </w:r>
      <w:r>
        <w:rPr>
          <w:rFonts w:cstheme="minorHAnsi"/>
          <w:color w:val="000000" w:themeColor="text1"/>
          <w:szCs w:val="24"/>
        </w:rPr>
        <w:t>, South Africa, 2021.</w:t>
      </w:r>
    </w:p>
  </w:footnote>
  <w:footnote w:id="54">
    <w:p w:rsidR="004F151E" w:rsidRPr="00645F49" w:rsidRDefault="004F151E" w:rsidP="00D42EA3">
      <w:pPr>
        <w:pStyle w:val="FootnoteText"/>
        <w:rPr>
          <w:rFonts w:cstheme="minorHAnsi"/>
        </w:rPr>
      </w:pPr>
      <w:r>
        <w:rPr>
          <w:rStyle w:val="FootnoteReference"/>
        </w:rPr>
        <w:footnoteRef/>
      </w:r>
      <w:r>
        <w:t xml:space="preserve"> </w:t>
      </w:r>
      <w:r>
        <w:rPr>
          <w:rFonts w:cstheme="minorHAnsi"/>
        </w:rPr>
        <w:t xml:space="preserve">Edwin N. Omorogbe, </w:t>
      </w:r>
      <w:r w:rsidRPr="00645F49">
        <w:rPr>
          <w:rFonts w:cstheme="minorHAnsi"/>
          <w:i/>
        </w:rPr>
        <w:t xml:space="preserve">Formation to the Priesthood: Urgent needs for Ongoing Formation for Formators </w:t>
      </w:r>
      <w:r w:rsidRPr="00645F49">
        <w:rPr>
          <w:rFonts w:cstheme="minorHAnsi"/>
        </w:rPr>
        <w:t>A journal Philosophica</w:t>
      </w:r>
      <w:r>
        <w:rPr>
          <w:rFonts w:cstheme="minorHAnsi"/>
        </w:rPr>
        <w:t>l and Theological Studies Vol. 2</w:t>
      </w:r>
      <w:r w:rsidRPr="00645F49">
        <w:rPr>
          <w:rFonts w:cstheme="minorHAnsi"/>
        </w:rPr>
        <w:t xml:space="preserve"> No.1 Nigeria. 2021.</w:t>
      </w:r>
    </w:p>
  </w:footnote>
  <w:footnote w:id="55">
    <w:p w:rsidR="004F151E" w:rsidRDefault="004F151E" w:rsidP="00D42EA3">
      <w:pPr>
        <w:pStyle w:val="FootnoteText"/>
      </w:pPr>
      <w:r>
        <w:rPr>
          <w:rStyle w:val="FootnoteReference"/>
        </w:rPr>
        <w:footnoteRef/>
      </w:r>
      <w:r>
        <w:t xml:space="preserve"> Constitutions of the Hospitaller Order of Saint John of God General Curia-Tiber Island (Rome, 1984), 32.</w:t>
      </w:r>
    </w:p>
  </w:footnote>
  <w:footnote w:id="56">
    <w:p w:rsidR="004F151E" w:rsidRPr="001B1AC5" w:rsidRDefault="004F151E" w:rsidP="00D42EA3">
      <w:pPr>
        <w:autoSpaceDE w:val="0"/>
        <w:autoSpaceDN w:val="0"/>
        <w:adjustRightInd w:val="0"/>
        <w:spacing w:after="0" w:line="240" w:lineRule="auto"/>
        <w:rPr>
          <w:rFonts w:cstheme="minorHAnsi"/>
          <w:sz w:val="20"/>
        </w:rPr>
      </w:pPr>
      <w:r w:rsidRPr="001B1AC5">
        <w:rPr>
          <w:rStyle w:val="FootnoteReference"/>
        </w:rPr>
        <w:footnoteRef/>
      </w:r>
      <w:r w:rsidRPr="001B1AC5">
        <w:t xml:space="preserve"> </w:t>
      </w:r>
      <w:r>
        <w:rPr>
          <w:rFonts w:cstheme="minorHAnsi"/>
          <w:sz w:val="20"/>
        </w:rPr>
        <w:t>John Paul</w:t>
      </w:r>
      <w:r w:rsidRPr="001B1AC5">
        <w:rPr>
          <w:rFonts w:cstheme="minorHAnsi"/>
          <w:sz w:val="20"/>
        </w:rPr>
        <w:t xml:space="preserve"> II, Post-Synodal Apostolic Exhortation </w:t>
      </w:r>
      <w:r w:rsidRPr="001B1AC5">
        <w:rPr>
          <w:rFonts w:cstheme="minorHAnsi"/>
          <w:i/>
          <w:iCs/>
          <w:sz w:val="20"/>
        </w:rPr>
        <w:t>Pastores Dabo Vobis</w:t>
      </w:r>
      <w:r w:rsidRPr="001B1AC5">
        <w:rPr>
          <w:rFonts w:cstheme="minorHAnsi"/>
          <w:sz w:val="20"/>
        </w:rPr>
        <w:t xml:space="preserve">, On the Formation of the Priests in the Circumstances of the Present Day, 25 March 1992, no. 69, from </w:t>
      </w:r>
      <w:r w:rsidRPr="001B1AC5">
        <w:rPr>
          <w:rFonts w:cstheme="minorHAnsi"/>
        </w:rPr>
        <w:t>www.vatican.va/content/john-paul-ii/en/apost_exhortations/documents/hf_jp-ii_exh_25031992_pastores-dabo-vobis.html.</w:t>
      </w:r>
    </w:p>
  </w:footnote>
  <w:footnote w:id="57">
    <w:p w:rsidR="004F151E" w:rsidRPr="001B1AC5" w:rsidRDefault="004F151E" w:rsidP="00D42EA3">
      <w:pPr>
        <w:autoSpaceDE w:val="0"/>
        <w:autoSpaceDN w:val="0"/>
        <w:adjustRightInd w:val="0"/>
        <w:spacing w:after="0" w:line="240" w:lineRule="auto"/>
        <w:rPr>
          <w:rFonts w:cstheme="minorHAnsi"/>
          <w:sz w:val="20"/>
          <w:szCs w:val="24"/>
        </w:rPr>
      </w:pPr>
      <w:r w:rsidRPr="001B1AC5">
        <w:rPr>
          <w:rStyle w:val="FootnoteReference"/>
        </w:rPr>
        <w:footnoteRef/>
      </w:r>
      <w:r w:rsidRPr="001B1AC5">
        <w:t xml:space="preserve"> </w:t>
      </w:r>
      <w:r w:rsidRPr="001B1AC5">
        <w:rPr>
          <w:rFonts w:cstheme="minorHAnsi"/>
          <w:sz w:val="20"/>
          <w:szCs w:val="24"/>
        </w:rPr>
        <w:t>Naleela, J.B.</w:t>
      </w:r>
      <w:r w:rsidRPr="001B1AC5">
        <w:rPr>
          <w:rFonts w:cstheme="minorHAnsi"/>
          <w:i/>
          <w:iCs/>
          <w:sz w:val="20"/>
          <w:szCs w:val="24"/>
        </w:rPr>
        <w:t xml:space="preserve"> Spiritual Formation in Uganda’s Catholic Major Seminaries</w:t>
      </w:r>
      <w:r w:rsidRPr="001B1AC5">
        <w:rPr>
          <w:rFonts w:cstheme="minorHAnsi"/>
          <w:sz w:val="20"/>
          <w:szCs w:val="24"/>
        </w:rPr>
        <w:t xml:space="preserve"> (Kampala, Uganda: Angel Agencies Ltd, 2012), 16.</w:t>
      </w:r>
    </w:p>
  </w:footnote>
  <w:footnote w:id="58">
    <w:p w:rsidR="004F151E" w:rsidRDefault="004F151E" w:rsidP="00D42EA3">
      <w:pPr>
        <w:pStyle w:val="FootnoteText"/>
      </w:pPr>
      <w:r>
        <w:rPr>
          <w:rStyle w:val="FootnoteReference"/>
        </w:rPr>
        <w:footnoteRef/>
      </w:r>
      <w:r>
        <w:t xml:space="preserve"> Anima Una. </w:t>
      </w:r>
      <w:r w:rsidRPr="003A5BB2">
        <w:rPr>
          <w:i/>
        </w:rPr>
        <w:t>On The Spiritan Priests</w:t>
      </w:r>
      <w:r w:rsidRPr="003A5BB2">
        <w:rPr>
          <w:i/>
          <w:iCs/>
        </w:rPr>
        <w:t xml:space="preserve"> in </w:t>
      </w:r>
      <w:r w:rsidRPr="003A5BB2">
        <w:rPr>
          <w:i/>
        </w:rPr>
        <w:t>UK.</w:t>
      </w:r>
      <w:r>
        <w:t xml:space="preserve"> 2012. 7.</w:t>
      </w:r>
    </w:p>
  </w:footnote>
  <w:footnote w:id="59">
    <w:p w:rsidR="004F151E" w:rsidRPr="0062561E" w:rsidRDefault="004F151E" w:rsidP="00D42EA3">
      <w:pPr>
        <w:pStyle w:val="FootnoteText"/>
        <w:rPr>
          <w:rFonts w:cstheme="minorHAnsi"/>
          <w:i/>
          <w:color w:val="000000" w:themeColor="text1"/>
        </w:rPr>
      </w:pPr>
      <w:r w:rsidRPr="0062561E">
        <w:rPr>
          <w:rStyle w:val="FootnoteReference"/>
          <w:color w:val="000000" w:themeColor="text1"/>
        </w:rPr>
        <w:footnoteRef/>
      </w:r>
      <w:r>
        <w:rPr>
          <w:rFonts w:cstheme="minorHAnsi"/>
          <w:color w:val="000000" w:themeColor="text1"/>
        </w:rPr>
        <w:t>Pope John Paul II,</w:t>
      </w:r>
      <w:r w:rsidRPr="0062561E">
        <w:rPr>
          <w:rFonts w:cstheme="minorHAnsi"/>
          <w:color w:val="000000" w:themeColor="text1"/>
          <w:shd w:val="clear" w:color="auto" w:fill="FFFFFF"/>
        </w:rPr>
        <w:t> </w:t>
      </w:r>
      <w:r w:rsidRPr="00BF5E1A">
        <w:rPr>
          <w:rStyle w:val="Emphasis"/>
          <w:rFonts w:cstheme="minorHAnsi"/>
          <w:bCs/>
          <w:color w:val="000000" w:themeColor="text1"/>
          <w:shd w:val="clear" w:color="auto" w:fill="FFFFFF"/>
        </w:rPr>
        <w:t>Potissimum institutioni:</w:t>
      </w:r>
      <w:r w:rsidRPr="0062561E">
        <w:rPr>
          <w:rFonts w:cstheme="minorHAnsi"/>
          <w:color w:val="000000" w:themeColor="text1"/>
        </w:rPr>
        <w:t xml:space="preserve"> The </w:t>
      </w:r>
      <w:hyperlink r:id="rId1" w:history="1">
        <w:r w:rsidRPr="0062561E">
          <w:rPr>
            <w:rStyle w:val="Hyperlink"/>
            <w:rFonts w:cstheme="minorHAnsi"/>
            <w:i/>
            <w:iCs/>
            <w:color w:val="000000" w:themeColor="text1"/>
            <w:shd w:val="clear" w:color="auto" w:fill="FFFFFF"/>
          </w:rPr>
          <w:t>Congregation for Institutes of Consecrated Life and for Societies of Apostolic Life</w:t>
        </w:r>
      </w:hyperlink>
      <w:r>
        <w:rPr>
          <w:rStyle w:val="Emphasis"/>
          <w:rFonts w:cstheme="minorHAnsi"/>
          <w:color w:val="000000" w:themeColor="text1"/>
          <w:shd w:val="clear" w:color="auto" w:fill="FFFFFF"/>
        </w:rPr>
        <w:t xml:space="preserve"> </w:t>
      </w:r>
      <w:r w:rsidRPr="0062561E">
        <w:rPr>
          <w:rStyle w:val="Emphasis"/>
          <w:rFonts w:cstheme="minorHAnsi"/>
          <w:color w:val="000000" w:themeColor="text1"/>
          <w:shd w:val="clear" w:color="auto" w:fill="FFFFFF"/>
        </w:rPr>
        <w:t>(</w:t>
      </w:r>
      <w:r>
        <w:rPr>
          <w:color w:val="000000" w:themeColor="text1"/>
        </w:rPr>
        <w:t xml:space="preserve">Libreria Editrice </w:t>
      </w:r>
      <w:r w:rsidRPr="0062561E">
        <w:rPr>
          <w:color w:val="000000" w:themeColor="text1"/>
        </w:rPr>
        <w:t>Vaticana 1990), 51.</w:t>
      </w:r>
    </w:p>
  </w:footnote>
  <w:footnote w:id="60">
    <w:p w:rsidR="004F151E" w:rsidRPr="00D007A5" w:rsidRDefault="004F151E" w:rsidP="00D42EA3">
      <w:pPr>
        <w:pStyle w:val="FootnoteText"/>
        <w:rPr>
          <w:rFonts w:cstheme="minorHAnsi"/>
          <w:i/>
          <w:color w:val="000000" w:themeColor="text1"/>
        </w:rPr>
      </w:pPr>
      <w:r w:rsidRPr="00D007A5">
        <w:rPr>
          <w:rStyle w:val="FootnoteReference"/>
          <w:color w:val="000000" w:themeColor="text1"/>
        </w:rPr>
        <w:footnoteRef/>
      </w:r>
      <w:r w:rsidR="0099557F">
        <w:rPr>
          <w:rFonts w:cstheme="minorHAnsi"/>
          <w:color w:val="000000" w:themeColor="text1"/>
        </w:rPr>
        <w:t>Ibid.</w:t>
      </w:r>
    </w:p>
  </w:footnote>
  <w:footnote w:id="61">
    <w:p w:rsidR="004F151E" w:rsidRPr="00D007A5" w:rsidRDefault="004F151E" w:rsidP="00D42EA3">
      <w:pPr>
        <w:autoSpaceDE w:val="0"/>
        <w:autoSpaceDN w:val="0"/>
        <w:adjustRightInd w:val="0"/>
        <w:spacing w:after="0" w:line="240" w:lineRule="auto"/>
        <w:rPr>
          <w:rFonts w:cstheme="minorHAnsi"/>
          <w:i/>
          <w:iCs/>
          <w:sz w:val="20"/>
          <w:szCs w:val="20"/>
        </w:rPr>
      </w:pPr>
      <w:r w:rsidRPr="00D007A5">
        <w:rPr>
          <w:rStyle w:val="FootnoteReference"/>
        </w:rPr>
        <w:footnoteRef/>
      </w:r>
      <w:r w:rsidRPr="00D007A5">
        <w:rPr>
          <w:sz w:val="20"/>
          <w:szCs w:val="20"/>
        </w:rPr>
        <w:t xml:space="preserve"> </w:t>
      </w:r>
      <w:r w:rsidRPr="00D007A5">
        <w:rPr>
          <w:rFonts w:cstheme="minorHAnsi"/>
          <w:sz w:val="20"/>
          <w:szCs w:val="20"/>
        </w:rPr>
        <w:t xml:space="preserve">Congregation for Catholic Education. </w:t>
      </w:r>
      <w:r w:rsidRPr="00D007A5">
        <w:rPr>
          <w:rFonts w:cstheme="minorHAnsi"/>
          <w:i/>
          <w:iCs/>
          <w:sz w:val="20"/>
          <w:szCs w:val="20"/>
        </w:rPr>
        <w:t>Guidelines for the Use of Psychology in the Admission of Candidates for the Priesthood. (Vatican: Libreria Vatican, 2008), 2.</w:t>
      </w:r>
    </w:p>
  </w:footnote>
  <w:footnote w:id="62">
    <w:p w:rsidR="004F151E" w:rsidRDefault="004F151E" w:rsidP="00D42EA3">
      <w:pPr>
        <w:pStyle w:val="FootnoteText"/>
      </w:pPr>
      <w:r>
        <w:rPr>
          <w:rStyle w:val="FootnoteReference"/>
        </w:rPr>
        <w:footnoteRef/>
      </w:r>
      <w:r>
        <w:t xml:space="preserve"> </w:t>
      </w:r>
      <w:r w:rsidRPr="00A75EDB">
        <w:rPr>
          <w:rFonts w:cstheme="minorHAnsi"/>
          <w:color w:val="000000" w:themeColor="text1"/>
        </w:rPr>
        <w:t xml:space="preserve">Janet Soskice, </w:t>
      </w:r>
      <w:r w:rsidRPr="00A75EDB">
        <w:rPr>
          <w:rFonts w:cstheme="minorHAnsi"/>
          <w:shd w:val="clear" w:color="auto" w:fill="FFFFFF"/>
        </w:rPr>
        <w:t>on religious life in five countries of East and Central Africa: Kenya, Zambia, Uganda, Tanzania and Malawi, London, 2016.</w:t>
      </w:r>
    </w:p>
  </w:footnote>
  <w:footnote w:id="63">
    <w:p w:rsidR="004F151E" w:rsidRPr="00D007A5" w:rsidRDefault="004F151E" w:rsidP="00D42EA3">
      <w:pPr>
        <w:pStyle w:val="FootnoteText"/>
        <w:rPr>
          <w:rFonts w:cstheme="minorHAnsi"/>
          <w:color w:val="000000" w:themeColor="text1"/>
        </w:rPr>
      </w:pPr>
      <w:r w:rsidRPr="00D007A5">
        <w:rPr>
          <w:rStyle w:val="FootnoteReference"/>
          <w:color w:val="000000" w:themeColor="text1"/>
        </w:rPr>
        <w:footnoteRef/>
      </w:r>
      <w:r w:rsidRPr="00D007A5">
        <w:rPr>
          <w:color w:val="000000" w:themeColor="text1"/>
        </w:rPr>
        <w:t xml:space="preserve"> </w:t>
      </w:r>
      <w:r w:rsidRPr="00D007A5">
        <w:rPr>
          <w:rFonts w:cstheme="minorHAnsi"/>
          <w:i/>
          <w:color w:val="000000" w:themeColor="text1"/>
        </w:rPr>
        <w:t>New Wine in New Wineskins.</w:t>
      </w:r>
      <w:r w:rsidRPr="00D007A5">
        <w:rPr>
          <w:rFonts w:cstheme="minorHAnsi"/>
          <w:color w:val="000000" w:themeColor="text1"/>
        </w:rPr>
        <w:t xml:space="preserve"> </w:t>
      </w:r>
      <w:r w:rsidRPr="00D007A5">
        <w:rPr>
          <w:rFonts w:cstheme="minorHAnsi"/>
          <w:i/>
          <w:color w:val="000000" w:themeColor="text1"/>
        </w:rPr>
        <w:t>The Consecrated Life and its Ongoing Challenges since Vatican II</w:t>
      </w:r>
      <w:r w:rsidRPr="00D007A5">
        <w:rPr>
          <w:rFonts w:cstheme="minorHAnsi"/>
          <w:color w:val="000000" w:themeColor="text1"/>
        </w:rPr>
        <w:t xml:space="preserve"> </w:t>
      </w:r>
      <w:r w:rsidRPr="00D007A5">
        <w:rPr>
          <w:rStyle w:val="Emphasis"/>
          <w:rFonts w:cstheme="minorHAnsi"/>
          <w:color w:val="000000" w:themeColor="text1"/>
          <w:shd w:val="clear" w:color="auto" w:fill="FFFFFF"/>
        </w:rPr>
        <w:t>(Publisher</w:t>
      </w:r>
      <w:r w:rsidRPr="00D007A5">
        <w:rPr>
          <w:rFonts w:cstheme="minorHAnsi"/>
          <w:color w:val="000000" w:themeColor="text1"/>
          <w:shd w:val="clear" w:color="auto" w:fill="FFFFFF"/>
        </w:rPr>
        <w:t>: Libreria Editrice Vaticana, 2020)</w:t>
      </w:r>
      <w:r w:rsidRPr="00D007A5">
        <w:rPr>
          <w:rFonts w:cstheme="minorHAnsi"/>
          <w:color w:val="000000" w:themeColor="text1"/>
        </w:rPr>
        <w:t>, 12-14.</w:t>
      </w:r>
    </w:p>
  </w:footnote>
  <w:footnote w:id="64">
    <w:p w:rsidR="004F151E" w:rsidRPr="007C6598" w:rsidRDefault="004F151E" w:rsidP="00D42EA3">
      <w:pPr>
        <w:autoSpaceDE w:val="0"/>
        <w:autoSpaceDN w:val="0"/>
        <w:adjustRightInd w:val="0"/>
        <w:spacing w:after="0" w:line="240" w:lineRule="auto"/>
        <w:rPr>
          <w:rFonts w:cstheme="minorHAnsi"/>
          <w:sz w:val="20"/>
          <w:szCs w:val="20"/>
        </w:rPr>
      </w:pPr>
      <w:r>
        <w:rPr>
          <w:rStyle w:val="FootnoteReference"/>
        </w:rPr>
        <w:footnoteRef/>
      </w:r>
      <w:r>
        <w:t xml:space="preserve"> </w:t>
      </w:r>
      <w:r w:rsidRPr="007C6598">
        <w:rPr>
          <w:rFonts w:cstheme="minorHAnsi"/>
          <w:sz w:val="20"/>
          <w:szCs w:val="20"/>
        </w:rPr>
        <w:t xml:space="preserve">L. H. Bastemeir, </w:t>
      </w:r>
      <w:r w:rsidRPr="007C6598">
        <w:rPr>
          <w:rFonts w:cstheme="minorHAnsi"/>
          <w:i/>
          <w:iCs/>
          <w:sz w:val="20"/>
          <w:szCs w:val="20"/>
        </w:rPr>
        <w:t>Healer of the Mind: A Psychiatrist’s Search for Faith</w:t>
      </w:r>
      <w:r w:rsidRPr="007C6598">
        <w:rPr>
          <w:rFonts w:cstheme="minorHAnsi"/>
          <w:sz w:val="20"/>
          <w:szCs w:val="20"/>
        </w:rPr>
        <w:t>, P. E. Johnson</w:t>
      </w:r>
      <w:r>
        <w:rPr>
          <w:rFonts w:cstheme="minorHAnsi"/>
          <w:sz w:val="20"/>
          <w:szCs w:val="20"/>
        </w:rPr>
        <w:t xml:space="preserve"> (ed.), 1972, </w:t>
      </w:r>
      <w:r w:rsidRPr="007C6598">
        <w:rPr>
          <w:rFonts w:cstheme="minorHAnsi"/>
          <w:sz w:val="20"/>
          <w:szCs w:val="20"/>
        </w:rPr>
        <w:t>59-77</w:t>
      </w:r>
      <w:r>
        <w:rPr>
          <w:rFonts w:cstheme="minorHAnsi"/>
          <w:sz w:val="20"/>
          <w:szCs w:val="20"/>
        </w:rPr>
        <w:t>;</w:t>
      </w:r>
      <w:r w:rsidRPr="007C6598">
        <w:rPr>
          <w:rFonts w:cstheme="minorHAnsi"/>
          <w:sz w:val="20"/>
          <w:szCs w:val="20"/>
        </w:rPr>
        <w:t xml:space="preserve"> </w:t>
      </w:r>
      <w:r w:rsidRPr="007C6598">
        <w:rPr>
          <w:rFonts w:cstheme="minorHAnsi"/>
          <w:i/>
          <w:iCs/>
          <w:sz w:val="20"/>
          <w:szCs w:val="20"/>
        </w:rPr>
        <w:t xml:space="preserve">Celibacy in Crisis, A Secret World Revisited </w:t>
      </w:r>
      <w:r w:rsidRPr="007C6598">
        <w:rPr>
          <w:rFonts w:cstheme="minorHAnsi"/>
          <w:sz w:val="20"/>
          <w:szCs w:val="20"/>
        </w:rPr>
        <w:t>(A. W. Richard Sipe, 2007), 27.</w:t>
      </w:r>
    </w:p>
  </w:footnote>
  <w:footnote w:id="65">
    <w:p w:rsidR="004F151E" w:rsidRPr="0062561E" w:rsidRDefault="004F151E" w:rsidP="00D42EA3">
      <w:pPr>
        <w:autoSpaceDE w:val="0"/>
        <w:autoSpaceDN w:val="0"/>
        <w:adjustRightInd w:val="0"/>
        <w:spacing w:after="0" w:line="240" w:lineRule="auto"/>
        <w:rPr>
          <w:rFonts w:cstheme="minorHAnsi"/>
          <w:i/>
          <w:iCs/>
          <w:color w:val="000000" w:themeColor="text1"/>
          <w:sz w:val="20"/>
          <w:szCs w:val="24"/>
        </w:rPr>
      </w:pPr>
      <w:r w:rsidRPr="0062561E">
        <w:rPr>
          <w:rStyle w:val="FootnoteReference"/>
          <w:rFonts w:cstheme="minorHAnsi"/>
          <w:color w:val="000000" w:themeColor="text1"/>
        </w:rPr>
        <w:footnoteRef/>
      </w:r>
      <w:r w:rsidRPr="0062561E">
        <w:rPr>
          <w:rFonts w:cstheme="minorHAnsi"/>
          <w:color w:val="000000" w:themeColor="text1"/>
        </w:rPr>
        <w:t xml:space="preserve"> </w:t>
      </w:r>
      <w:bookmarkStart w:id="2" w:name="_Hlk87178998"/>
      <w:r w:rsidRPr="0062561E">
        <w:rPr>
          <w:rFonts w:cstheme="minorHAnsi"/>
          <w:color w:val="000000" w:themeColor="text1"/>
          <w:sz w:val="20"/>
          <w:szCs w:val="20"/>
        </w:rPr>
        <w:t xml:space="preserve">Pope John Paul II, </w:t>
      </w:r>
      <w:r w:rsidRPr="0062561E">
        <w:rPr>
          <w:rFonts w:cstheme="minorHAnsi"/>
          <w:i/>
          <w:iCs/>
          <w:color w:val="000000" w:themeColor="text1"/>
          <w:sz w:val="20"/>
          <w:szCs w:val="20"/>
        </w:rPr>
        <w:t xml:space="preserve">The Consecrated Life: Post-Synodal Apostolic Exhortation, Vita Consecrata </w:t>
      </w:r>
      <w:r w:rsidRPr="0062561E">
        <w:rPr>
          <w:rFonts w:cstheme="minorHAnsi"/>
          <w:color w:val="000000" w:themeColor="text1"/>
          <w:sz w:val="20"/>
          <w:szCs w:val="20"/>
        </w:rPr>
        <w:t>(Nairobi, Kenya: Pauline’s Publications Africa 1996), 66</w:t>
      </w:r>
      <w:bookmarkEnd w:id="2"/>
      <w:r w:rsidRPr="0062561E">
        <w:rPr>
          <w:rFonts w:cstheme="minorHAnsi"/>
          <w:color w:val="000000" w:themeColor="text1"/>
          <w:sz w:val="20"/>
          <w:szCs w:val="20"/>
        </w:rPr>
        <w:t>.</w:t>
      </w:r>
    </w:p>
  </w:footnote>
  <w:footnote w:id="66">
    <w:p w:rsidR="004F151E" w:rsidRPr="006048F2" w:rsidRDefault="004F151E" w:rsidP="00D42EA3">
      <w:pPr>
        <w:autoSpaceDE w:val="0"/>
        <w:autoSpaceDN w:val="0"/>
        <w:adjustRightInd w:val="0"/>
        <w:spacing w:after="0" w:line="240" w:lineRule="auto"/>
        <w:rPr>
          <w:rFonts w:cstheme="minorHAnsi"/>
          <w:sz w:val="20"/>
          <w:szCs w:val="20"/>
        </w:rPr>
      </w:pPr>
      <w:r w:rsidRPr="006048F2">
        <w:rPr>
          <w:rStyle w:val="FootnoteReference"/>
        </w:rPr>
        <w:footnoteRef/>
      </w:r>
      <w:r w:rsidRPr="006048F2">
        <w:rPr>
          <w:sz w:val="20"/>
          <w:szCs w:val="20"/>
        </w:rPr>
        <w:t xml:space="preserve"> </w:t>
      </w:r>
      <w:r w:rsidRPr="006048F2">
        <w:rPr>
          <w:rFonts w:cstheme="minorHAnsi"/>
          <w:sz w:val="20"/>
          <w:szCs w:val="20"/>
        </w:rPr>
        <w:t xml:space="preserve">Luigi M. Rulla, S.J. et al., </w:t>
      </w:r>
      <w:r w:rsidRPr="006048F2">
        <w:rPr>
          <w:rFonts w:cstheme="minorHAnsi"/>
          <w:i/>
          <w:iCs/>
          <w:sz w:val="20"/>
          <w:szCs w:val="20"/>
        </w:rPr>
        <w:t xml:space="preserve">Anthropology of the Christian Vocation </w:t>
      </w:r>
      <w:r w:rsidRPr="006048F2">
        <w:rPr>
          <w:rFonts w:cstheme="minorHAnsi"/>
          <w:sz w:val="20"/>
          <w:szCs w:val="20"/>
        </w:rPr>
        <w:t>Vol. II, Existential Confirmation (Gregorian &amp; Biblical Press, 1989).</w:t>
      </w:r>
    </w:p>
  </w:footnote>
  <w:footnote w:id="67">
    <w:p w:rsidR="004F151E" w:rsidRPr="00FE63FF" w:rsidRDefault="004F151E" w:rsidP="00D42EA3">
      <w:pPr>
        <w:autoSpaceDE w:val="0"/>
        <w:autoSpaceDN w:val="0"/>
        <w:adjustRightInd w:val="0"/>
        <w:spacing w:after="0" w:line="240" w:lineRule="auto"/>
        <w:rPr>
          <w:rFonts w:cstheme="minorHAnsi"/>
          <w:i/>
          <w:iCs/>
          <w:sz w:val="20"/>
          <w:szCs w:val="24"/>
        </w:rPr>
      </w:pPr>
      <w:r w:rsidRPr="005E4A9B">
        <w:rPr>
          <w:rStyle w:val="FootnoteReference"/>
          <w:rFonts w:cstheme="minorHAnsi"/>
        </w:rPr>
        <w:footnoteRef/>
      </w:r>
      <w:r w:rsidRPr="005E4A9B">
        <w:rPr>
          <w:rFonts w:cstheme="minorHAnsi"/>
        </w:rPr>
        <w:t xml:space="preserve"> </w:t>
      </w:r>
      <w:r w:rsidRPr="00FE63FF">
        <w:rPr>
          <w:rFonts w:cstheme="minorHAnsi"/>
          <w:sz w:val="20"/>
          <w:szCs w:val="20"/>
        </w:rPr>
        <w:t xml:space="preserve">Pope John Paul II, </w:t>
      </w:r>
      <w:r w:rsidRPr="00FE63FF">
        <w:rPr>
          <w:rFonts w:cstheme="minorHAnsi"/>
          <w:i/>
          <w:iCs/>
          <w:sz w:val="20"/>
          <w:szCs w:val="20"/>
        </w:rPr>
        <w:t>The Consecrated Life: Pos</w:t>
      </w:r>
      <w:r>
        <w:rPr>
          <w:rFonts w:cstheme="minorHAnsi"/>
          <w:i/>
          <w:iCs/>
          <w:sz w:val="20"/>
          <w:szCs w:val="20"/>
        </w:rPr>
        <w:t xml:space="preserve">t-Synodal Apostolic Exhortation </w:t>
      </w:r>
      <w:r w:rsidRPr="00FE63FF">
        <w:rPr>
          <w:rFonts w:cstheme="minorHAnsi"/>
          <w:i/>
          <w:iCs/>
          <w:sz w:val="20"/>
          <w:szCs w:val="20"/>
        </w:rPr>
        <w:t>Vita Consecrata</w:t>
      </w:r>
      <w:r w:rsidRPr="00FE63FF">
        <w:rPr>
          <w:rFonts w:cstheme="minorHAnsi"/>
          <w:sz w:val="20"/>
          <w:szCs w:val="20"/>
        </w:rPr>
        <w:t xml:space="preserve"> (Nairobi, Kenya:  Pauline’s Publications Africa 1996), 67.</w:t>
      </w:r>
    </w:p>
  </w:footnote>
  <w:footnote w:id="68">
    <w:p w:rsidR="004F151E" w:rsidRPr="006048F2" w:rsidRDefault="004F151E" w:rsidP="00D42EA3">
      <w:pPr>
        <w:pStyle w:val="FootnoteText"/>
        <w:spacing w:line="360" w:lineRule="auto"/>
        <w:rPr>
          <w:rFonts w:cstheme="minorHAnsi"/>
          <w:shd w:val="clear" w:color="auto" w:fill="FFFFFF"/>
        </w:rPr>
      </w:pPr>
      <w:r w:rsidRPr="006048F2">
        <w:rPr>
          <w:rStyle w:val="FootnoteReference"/>
        </w:rPr>
        <w:footnoteRef/>
      </w:r>
      <w:r w:rsidRPr="006048F2">
        <w:t xml:space="preserve"> </w:t>
      </w:r>
      <w:r w:rsidRPr="006048F2">
        <w:rPr>
          <w:rFonts w:cstheme="minorHAnsi"/>
          <w:shd w:val="clear" w:color="auto" w:fill="FFFFFF"/>
        </w:rPr>
        <w:t>Catholic Church; </w:t>
      </w:r>
      <w:r w:rsidRPr="006048F2">
        <w:rPr>
          <w:rFonts w:cstheme="minorHAnsi"/>
          <w:bCs/>
          <w:i/>
          <w:shd w:val="clear" w:color="auto" w:fill="FFFFFF"/>
        </w:rPr>
        <w:t>Canon Law Society of America</w:t>
      </w:r>
      <w:r w:rsidRPr="006048F2">
        <w:rPr>
          <w:rFonts w:cstheme="minorHAnsi"/>
          <w:i/>
          <w:shd w:val="clear" w:color="auto" w:fill="FFFFFF"/>
        </w:rPr>
        <w:t xml:space="preserve"> </w:t>
      </w:r>
      <w:r>
        <w:rPr>
          <w:rFonts w:cstheme="minorHAnsi"/>
          <w:shd w:val="clear" w:color="auto" w:fill="FFFFFF"/>
        </w:rPr>
        <w:t>(</w:t>
      </w:r>
      <w:r w:rsidRPr="006048F2">
        <w:rPr>
          <w:rFonts w:cstheme="minorHAnsi"/>
          <w:shd w:val="clear" w:color="auto" w:fill="FFFFFF"/>
        </w:rPr>
        <w:t>Washington, D.C.: Canon Law Society of America,</w:t>
      </w:r>
      <w:r>
        <w:rPr>
          <w:rFonts w:cstheme="minorHAnsi"/>
          <w:shd w:val="clear" w:color="auto" w:fill="FFFFFF"/>
        </w:rPr>
        <w:t xml:space="preserve"> </w:t>
      </w:r>
      <w:r w:rsidRPr="006048F2">
        <w:rPr>
          <w:rFonts w:cstheme="minorHAnsi"/>
          <w:shd w:val="clear" w:color="auto" w:fill="FFFFFF"/>
        </w:rPr>
        <w:t xml:space="preserve">1983), </w:t>
      </w:r>
      <w:r w:rsidRPr="006048F2">
        <w:rPr>
          <w:rFonts w:cstheme="minorHAnsi"/>
        </w:rPr>
        <w:t>659 §1.</w:t>
      </w:r>
    </w:p>
  </w:footnote>
  <w:footnote w:id="69">
    <w:p w:rsidR="004F151E" w:rsidRPr="00925A3C" w:rsidRDefault="004F151E" w:rsidP="00D42EA3">
      <w:pPr>
        <w:pStyle w:val="FootnoteText"/>
        <w:rPr>
          <w:rFonts w:cstheme="minorHAnsi"/>
        </w:rPr>
      </w:pPr>
      <w:r w:rsidRPr="006048F2">
        <w:rPr>
          <w:rStyle w:val="FootnoteReference"/>
          <w:rFonts w:cstheme="minorHAnsi"/>
        </w:rPr>
        <w:footnoteRef/>
      </w:r>
      <w:r w:rsidRPr="006048F2">
        <w:rPr>
          <w:rFonts w:cstheme="minorHAnsi"/>
        </w:rPr>
        <w:t xml:space="preserve"> </w:t>
      </w:r>
      <w:r w:rsidRPr="00925A3C">
        <w:rPr>
          <w:rFonts w:cstheme="minorHAnsi"/>
          <w:shd w:val="clear" w:color="auto" w:fill="FFFFFF"/>
        </w:rPr>
        <w:t>Catholic Church; </w:t>
      </w:r>
      <w:r w:rsidRPr="00925A3C">
        <w:rPr>
          <w:rFonts w:cstheme="minorHAnsi"/>
          <w:bCs/>
          <w:i/>
          <w:shd w:val="clear" w:color="auto" w:fill="FFFFFF"/>
        </w:rPr>
        <w:t>Canon Law Society of America</w:t>
      </w:r>
      <w:r w:rsidRPr="00925A3C">
        <w:rPr>
          <w:rFonts w:cstheme="minorHAnsi"/>
          <w:i/>
          <w:shd w:val="clear" w:color="auto" w:fill="FFFFFF"/>
        </w:rPr>
        <w:t>. (</w:t>
      </w:r>
      <w:r w:rsidRPr="00925A3C">
        <w:rPr>
          <w:rFonts w:cstheme="minorHAnsi"/>
          <w:shd w:val="clear" w:color="auto" w:fill="FFFFFF"/>
        </w:rPr>
        <w:t xml:space="preserve">Washington, D.C.: Canon Law Society of America, 1983), </w:t>
      </w:r>
      <w:r w:rsidRPr="00925A3C">
        <w:rPr>
          <w:rFonts w:cstheme="minorHAnsi"/>
        </w:rPr>
        <w:t>660 §1.</w:t>
      </w:r>
    </w:p>
  </w:footnote>
  <w:footnote w:id="70">
    <w:p w:rsidR="004F151E" w:rsidRDefault="004F151E" w:rsidP="00D42EA3">
      <w:pPr>
        <w:pStyle w:val="Default"/>
      </w:pPr>
      <w:r>
        <w:rPr>
          <w:rStyle w:val="FootnoteReference"/>
        </w:rPr>
        <w:footnoteRef/>
      </w:r>
      <w:r w:rsidRPr="007A7C7F">
        <w:rPr>
          <w:rFonts w:asciiTheme="minorHAnsi" w:hAnsiTheme="minorHAnsi" w:cstheme="minorHAnsi"/>
          <w:sz w:val="20"/>
          <w:szCs w:val="20"/>
        </w:rPr>
        <w:t xml:space="preserve">Wafula, W. W., Soko, J. &amp; Chisanga, J. </w:t>
      </w:r>
      <w:r>
        <w:rPr>
          <w:rFonts w:asciiTheme="minorHAnsi" w:hAnsiTheme="minorHAnsi" w:cstheme="minorHAnsi"/>
          <w:sz w:val="20"/>
          <w:szCs w:val="20"/>
        </w:rPr>
        <w:t>“</w:t>
      </w:r>
      <w:r w:rsidRPr="007A7C7F">
        <w:rPr>
          <w:rFonts w:asciiTheme="minorHAnsi" w:hAnsiTheme="minorHAnsi" w:cstheme="minorHAnsi"/>
          <w:sz w:val="20"/>
          <w:szCs w:val="20"/>
        </w:rPr>
        <w:t>Effects of ongoing pastoral formatio</w:t>
      </w:r>
      <w:r>
        <w:rPr>
          <w:rFonts w:asciiTheme="minorHAnsi" w:hAnsiTheme="minorHAnsi" w:cstheme="minorHAnsi"/>
          <w:sz w:val="20"/>
          <w:szCs w:val="20"/>
        </w:rPr>
        <w:t xml:space="preserve">n on the ministry of priests in </w:t>
      </w:r>
      <w:r w:rsidRPr="007A7C7F">
        <w:rPr>
          <w:rFonts w:asciiTheme="minorHAnsi" w:hAnsiTheme="minorHAnsi" w:cstheme="minorHAnsi"/>
          <w:sz w:val="20"/>
          <w:szCs w:val="20"/>
        </w:rPr>
        <w:t>Bungoma Catholic Diocese in Kenya</w:t>
      </w:r>
      <w:r>
        <w:rPr>
          <w:rFonts w:asciiTheme="minorHAnsi" w:hAnsiTheme="minorHAnsi" w:cstheme="minorHAnsi"/>
          <w:sz w:val="20"/>
          <w:szCs w:val="20"/>
        </w:rPr>
        <w:t>”</w:t>
      </w:r>
      <w:r w:rsidRPr="007A7C7F">
        <w:rPr>
          <w:rFonts w:asciiTheme="minorHAnsi" w:hAnsiTheme="minorHAnsi" w:cstheme="minorHAnsi"/>
          <w:sz w:val="20"/>
          <w:szCs w:val="20"/>
        </w:rPr>
        <w:t xml:space="preserve">. </w:t>
      </w:r>
      <w:r w:rsidRPr="007A7C7F">
        <w:rPr>
          <w:rFonts w:asciiTheme="minorHAnsi" w:hAnsiTheme="minorHAnsi" w:cstheme="minorHAnsi"/>
          <w:i/>
          <w:iCs/>
          <w:sz w:val="20"/>
          <w:szCs w:val="20"/>
        </w:rPr>
        <w:t>Journal of Research Innovation and Implications in Education, 5</w:t>
      </w:r>
      <w:r>
        <w:rPr>
          <w:rFonts w:asciiTheme="minorHAnsi" w:hAnsiTheme="minorHAnsi" w:cstheme="minorHAnsi"/>
          <w:sz w:val="20"/>
          <w:szCs w:val="20"/>
        </w:rPr>
        <w:t>.4 (2021):12-</w:t>
      </w:r>
      <w:r w:rsidRPr="007A7C7F">
        <w:rPr>
          <w:rFonts w:asciiTheme="minorHAnsi" w:hAnsiTheme="minorHAnsi" w:cstheme="minorHAnsi"/>
          <w:sz w:val="20"/>
          <w:szCs w:val="20"/>
        </w:rPr>
        <w:t>21.</w:t>
      </w:r>
    </w:p>
  </w:footnote>
  <w:footnote w:id="71">
    <w:p w:rsidR="004F151E" w:rsidRPr="007D46B3" w:rsidRDefault="004F151E" w:rsidP="00D42EA3">
      <w:pPr>
        <w:autoSpaceDE w:val="0"/>
        <w:autoSpaceDN w:val="0"/>
        <w:adjustRightInd w:val="0"/>
        <w:spacing w:after="0" w:line="240" w:lineRule="auto"/>
        <w:rPr>
          <w:rFonts w:cstheme="minorHAnsi"/>
          <w:i/>
          <w:iCs/>
          <w:sz w:val="20"/>
          <w:szCs w:val="20"/>
        </w:rPr>
      </w:pPr>
      <w:r w:rsidRPr="00925A3C">
        <w:rPr>
          <w:rStyle w:val="FootnoteReference"/>
          <w:rFonts w:cstheme="minorHAnsi"/>
        </w:rPr>
        <w:footnoteRef/>
      </w:r>
      <w:r>
        <w:rPr>
          <w:rFonts w:cstheme="minorHAnsi"/>
          <w:sz w:val="20"/>
          <w:szCs w:val="20"/>
        </w:rPr>
        <w:t xml:space="preserve"> Serrao Charles</w:t>
      </w:r>
      <w:r w:rsidRPr="00925A3C">
        <w:rPr>
          <w:rFonts w:cstheme="minorHAnsi"/>
          <w:sz w:val="20"/>
          <w:szCs w:val="20"/>
        </w:rPr>
        <w:t xml:space="preserve">, </w:t>
      </w:r>
      <w:r w:rsidRPr="00925A3C">
        <w:rPr>
          <w:rFonts w:cstheme="minorHAnsi"/>
          <w:i/>
          <w:iCs/>
          <w:sz w:val="20"/>
          <w:szCs w:val="20"/>
        </w:rPr>
        <w:t>Discernment of Religious Vocations, Formation towards Transformation</w:t>
      </w:r>
      <w:r w:rsidRPr="00925A3C">
        <w:rPr>
          <w:rFonts w:cstheme="minorHAnsi"/>
          <w:sz w:val="20"/>
          <w:szCs w:val="20"/>
        </w:rPr>
        <w:t xml:space="preserve"> (India: Dhayanavana</w:t>
      </w:r>
      <w:r w:rsidRPr="007D46B3">
        <w:rPr>
          <w:rFonts w:cstheme="minorHAnsi"/>
          <w:sz w:val="20"/>
          <w:szCs w:val="20"/>
        </w:rPr>
        <w:t xml:space="preserve"> Publications, 2014), 110.</w:t>
      </w:r>
    </w:p>
  </w:footnote>
  <w:footnote w:id="72">
    <w:p w:rsidR="004F151E" w:rsidRPr="00E22428" w:rsidRDefault="004F151E" w:rsidP="00D42EA3">
      <w:pPr>
        <w:pStyle w:val="FootnoteText"/>
        <w:rPr>
          <w:rFonts w:cstheme="minorHAnsi"/>
        </w:rPr>
      </w:pPr>
      <w:r w:rsidRPr="00E22428">
        <w:rPr>
          <w:rStyle w:val="FootnoteReference"/>
          <w:rFonts w:cstheme="minorHAnsi"/>
        </w:rPr>
        <w:footnoteRef/>
      </w:r>
      <w:r>
        <w:rPr>
          <w:rFonts w:cstheme="minorHAnsi"/>
        </w:rPr>
        <w:t xml:space="preserve"> </w:t>
      </w:r>
      <w:r>
        <w:t>Pope Paul VI Apostolic Exhortation on the Renewal of Religious Life, Evangelica Testificatio (Rome, 1971), 45.</w:t>
      </w:r>
    </w:p>
  </w:footnote>
  <w:footnote w:id="73">
    <w:p w:rsidR="004F151E" w:rsidRPr="00A30AF5" w:rsidRDefault="004F151E" w:rsidP="00D42EA3">
      <w:pPr>
        <w:pStyle w:val="FootnoteText"/>
        <w:rPr>
          <w:rFonts w:cstheme="minorHAnsi"/>
        </w:rPr>
      </w:pPr>
      <w:r w:rsidRPr="00A30AF5">
        <w:rPr>
          <w:rStyle w:val="FootnoteReference"/>
          <w:rFonts w:cstheme="minorHAnsi"/>
        </w:rPr>
        <w:footnoteRef/>
      </w:r>
      <w:r w:rsidRPr="00A30AF5">
        <w:rPr>
          <w:rFonts w:cstheme="minorHAnsi"/>
        </w:rPr>
        <w:t xml:space="preserve"> Decree on the Up-to-date Renewal of Religious Life, Perfectae Caritatis (Rome, 1965), 5.</w:t>
      </w:r>
    </w:p>
  </w:footnote>
  <w:footnote w:id="74">
    <w:p w:rsidR="004F151E" w:rsidRPr="00A30AF5" w:rsidRDefault="004F151E" w:rsidP="00D42EA3">
      <w:pPr>
        <w:pStyle w:val="FootnoteText"/>
        <w:rPr>
          <w:rFonts w:cstheme="minorHAnsi"/>
        </w:rPr>
      </w:pPr>
      <w:r w:rsidRPr="00A30AF5">
        <w:rPr>
          <w:rStyle w:val="FootnoteReference"/>
          <w:rFonts w:cstheme="minorHAnsi"/>
        </w:rPr>
        <w:footnoteRef/>
      </w:r>
      <w:r w:rsidRPr="00A30AF5">
        <w:rPr>
          <w:rFonts w:cstheme="minorHAnsi"/>
        </w:rPr>
        <w:t xml:space="preserve"> Hospitaller Order of Saint John of God, Constitutions (Rome, 1984). 27-35.</w:t>
      </w:r>
    </w:p>
  </w:footnote>
  <w:footnote w:id="75">
    <w:p w:rsidR="004F151E" w:rsidRPr="00A30AF5" w:rsidRDefault="004F151E" w:rsidP="00D42EA3">
      <w:pPr>
        <w:pStyle w:val="FootnoteText"/>
        <w:rPr>
          <w:rFonts w:cstheme="minorHAnsi"/>
        </w:rPr>
      </w:pPr>
      <w:r w:rsidRPr="00A30AF5">
        <w:rPr>
          <w:rStyle w:val="FootnoteReference"/>
          <w:rFonts w:cstheme="minorHAnsi"/>
        </w:rPr>
        <w:footnoteRef/>
      </w:r>
      <w:r w:rsidRPr="00A30AF5">
        <w:rPr>
          <w:rFonts w:cstheme="minorHAnsi"/>
        </w:rPr>
        <w:t xml:space="preserve"> </w:t>
      </w:r>
      <w:r w:rsidRPr="00A30AF5">
        <w:rPr>
          <w:rFonts w:cstheme="minorHAnsi"/>
          <w:shd w:val="clear" w:color="auto" w:fill="FFFFFF"/>
        </w:rPr>
        <w:t>Pope Francis, “Address to participants in the plenary assembly of the Congregation for Institutes of Consecrated Life and Societies of Apostolic Life,” 2017.</w:t>
      </w:r>
    </w:p>
  </w:footnote>
  <w:footnote w:id="76">
    <w:p w:rsidR="004F151E" w:rsidRPr="00A30AF5" w:rsidRDefault="004F151E" w:rsidP="00D42EA3">
      <w:pPr>
        <w:pStyle w:val="FootnoteText"/>
        <w:rPr>
          <w:rFonts w:cstheme="minorHAnsi"/>
        </w:rPr>
      </w:pPr>
      <w:r w:rsidRPr="00A30AF5">
        <w:rPr>
          <w:rStyle w:val="FootnoteReference"/>
          <w:rFonts w:cstheme="minorHAnsi"/>
        </w:rPr>
        <w:footnoteRef/>
      </w:r>
      <w:r w:rsidRPr="00A30AF5">
        <w:rPr>
          <w:rFonts w:cstheme="minorHAnsi"/>
        </w:rPr>
        <w:t xml:space="preserve"> Pope Francis, Apostolic Letter to all consecrated persons (St Paul’s Publications, 2014), 4.</w:t>
      </w:r>
    </w:p>
  </w:footnote>
  <w:footnote w:id="77">
    <w:p w:rsidR="004F151E" w:rsidRPr="00A30AF5" w:rsidRDefault="004F151E" w:rsidP="00D42EA3">
      <w:pPr>
        <w:pStyle w:val="FootnoteText"/>
        <w:rPr>
          <w:rFonts w:cstheme="minorHAnsi"/>
        </w:rPr>
      </w:pPr>
      <w:r w:rsidRPr="00A30AF5">
        <w:rPr>
          <w:rStyle w:val="FootnoteReference"/>
          <w:rFonts w:cstheme="minorHAnsi"/>
        </w:rPr>
        <w:footnoteRef/>
      </w:r>
      <w:r w:rsidRPr="00A30AF5">
        <w:rPr>
          <w:rFonts w:cstheme="minorHAnsi"/>
        </w:rPr>
        <w:t xml:space="preserve"> Pope John Paul II, </w:t>
      </w:r>
      <w:r w:rsidRPr="00A30AF5">
        <w:rPr>
          <w:rFonts w:cstheme="minorHAnsi"/>
          <w:i/>
          <w:iCs/>
        </w:rPr>
        <w:t>the Consecrated Life: Post-Synodal Apostolic Exhortation, Vita Consecrata</w:t>
      </w:r>
      <w:r w:rsidRPr="00A30AF5">
        <w:rPr>
          <w:rFonts w:cstheme="minorHAnsi"/>
        </w:rPr>
        <w:t>. (Nairobi, Kenya: Paulines Publications Africa 1996), 67.</w:t>
      </w:r>
    </w:p>
  </w:footnote>
  <w:footnote w:id="78">
    <w:p w:rsidR="004F151E" w:rsidRPr="00CE4E0F" w:rsidRDefault="004F151E" w:rsidP="00D42EA3">
      <w:pPr>
        <w:pStyle w:val="FootnoteText"/>
        <w:rPr>
          <w:rFonts w:cstheme="minorHAnsi"/>
        </w:rPr>
      </w:pPr>
      <w:r>
        <w:rPr>
          <w:rStyle w:val="FootnoteReference"/>
        </w:rPr>
        <w:footnoteRef/>
      </w:r>
      <w:r>
        <w:t xml:space="preserve"> </w:t>
      </w:r>
      <w:r w:rsidRPr="00CE4E0F">
        <w:rPr>
          <w:rFonts w:cstheme="minorHAnsi"/>
        </w:rPr>
        <w:t>K. M</w:t>
      </w:r>
      <w:r>
        <w:rPr>
          <w:rFonts w:cstheme="minorHAnsi"/>
        </w:rPr>
        <w:t>calpin</w:t>
      </w:r>
      <w:r w:rsidRPr="00CE4E0F">
        <w:rPr>
          <w:rFonts w:cstheme="minorHAnsi"/>
        </w:rPr>
        <w:t>, “Conversion. A Summons from the Word of God,” in Review for Religious 61 (2002) 1, p. 49.</w:t>
      </w:r>
    </w:p>
  </w:footnote>
  <w:footnote w:id="79">
    <w:p w:rsidR="004F151E" w:rsidRPr="00CE4E0F" w:rsidRDefault="004F151E" w:rsidP="00D42EA3">
      <w:pPr>
        <w:pStyle w:val="FootnoteText"/>
        <w:rPr>
          <w:rFonts w:cstheme="minorHAnsi"/>
        </w:rPr>
      </w:pPr>
      <w:r w:rsidRPr="00CE4E0F">
        <w:rPr>
          <w:rStyle w:val="FootnoteReference"/>
          <w:rFonts w:cstheme="minorHAnsi"/>
        </w:rPr>
        <w:footnoteRef/>
      </w:r>
      <w:r w:rsidRPr="00CE4E0F">
        <w:rPr>
          <w:rFonts w:cstheme="minorHAnsi"/>
        </w:rPr>
        <w:t xml:space="preserve"> Benoit XVI, L’Eucharistie, </w:t>
      </w:r>
      <w:r w:rsidRPr="00CE4E0F">
        <w:rPr>
          <w:rFonts w:cstheme="minorHAnsi"/>
          <w:i/>
        </w:rPr>
        <w:t>Sacramentum caritatis,</w:t>
      </w:r>
      <w:r w:rsidRPr="00CE4E0F">
        <w:rPr>
          <w:rFonts w:cstheme="minorHAnsi"/>
        </w:rPr>
        <w:t xml:space="preserve"> Exhortation apostolic post-synodale (Libreria editrice Vaticana, 2006), 17.</w:t>
      </w:r>
    </w:p>
  </w:footnote>
  <w:footnote w:id="80">
    <w:p w:rsidR="004F151E" w:rsidRPr="005E4F1A" w:rsidRDefault="004F151E" w:rsidP="00D42EA3">
      <w:pPr>
        <w:pStyle w:val="Default"/>
        <w:rPr>
          <w:rFonts w:asciiTheme="minorHAnsi" w:hAnsiTheme="minorHAnsi" w:cstheme="minorHAnsi"/>
          <w:sz w:val="20"/>
          <w:szCs w:val="20"/>
        </w:rPr>
      </w:pPr>
      <w:r w:rsidRPr="00CE4E0F">
        <w:rPr>
          <w:rStyle w:val="FootnoteReference"/>
          <w:rFonts w:asciiTheme="minorHAnsi" w:hAnsiTheme="minorHAnsi" w:cstheme="minorHAnsi"/>
        </w:rPr>
        <w:footnoteRef/>
      </w:r>
      <w:r w:rsidRPr="00CE4E0F">
        <w:rPr>
          <w:rFonts w:asciiTheme="minorHAnsi" w:hAnsiTheme="minorHAnsi" w:cstheme="minorHAnsi"/>
          <w:sz w:val="20"/>
          <w:szCs w:val="20"/>
        </w:rPr>
        <w:t xml:space="preserve"> Matthias J</w:t>
      </w:r>
      <w:r>
        <w:rPr>
          <w:rFonts w:asciiTheme="minorHAnsi" w:hAnsiTheme="minorHAnsi" w:cstheme="minorHAnsi"/>
          <w:sz w:val="20"/>
          <w:szCs w:val="20"/>
        </w:rPr>
        <w:t>oseph. S.J</w:t>
      </w:r>
      <w:r w:rsidRPr="00CE4E0F">
        <w:rPr>
          <w:rFonts w:asciiTheme="minorHAnsi" w:hAnsiTheme="minorHAnsi" w:cstheme="minorHAnsi"/>
          <w:sz w:val="20"/>
          <w:szCs w:val="20"/>
        </w:rPr>
        <w:t>,</w:t>
      </w:r>
      <w:r w:rsidRPr="00AE7311">
        <w:t xml:space="preserve"> </w:t>
      </w:r>
      <w:r w:rsidRPr="00AE7311">
        <w:rPr>
          <w:rFonts w:asciiTheme="minorHAnsi" w:hAnsiTheme="minorHAnsi" w:cstheme="minorHAnsi"/>
          <w:sz w:val="20"/>
          <w:szCs w:val="20"/>
        </w:rPr>
        <w:t>Pioneer in Integral Human Formation for Clergy and Religiou</w:t>
      </w:r>
      <w:r>
        <w:rPr>
          <w:rFonts w:asciiTheme="minorHAnsi" w:hAnsiTheme="minorHAnsi" w:cstheme="minorHAnsi"/>
          <w:sz w:val="20"/>
          <w:szCs w:val="20"/>
        </w:rPr>
        <w:t>s</w:t>
      </w:r>
      <w:r>
        <w:rPr>
          <w:rFonts w:asciiTheme="minorHAnsi" w:hAnsiTheme="minorHAnsi" w:cstheme="minorHAnsi"/>
          <w:i/>
          <w:iCs/>
          <w:sz w:val="20"/>
          <w:szCs w:val="20"/>
        </w:rPr>
        <w:t>: A</w:t>
      </w:r>
      <w:r w:rsidRPr="008D1E5B">
        <w:rPr>
          <w:rFonts w:asciiTheme="minorHAnsi" w:hAnsiTheme="minorHAnsi" w:cstheme="minorHAnsi"/>
          <w:i/>
          <w:iCs/>
          <w:sz w:val="20"/>
          <w:szCs w:val="20"/>
        </w:rPr>
        <w:t xml:space="preserve"> Psycho-Spiritual Perspective</w:t>
      </w:r>
      <w:r>
        <w:rPr>
          <w:rFonts w:asciiTheme="minorHAnsi" w:hAnsiTheme="minorHAnsi" w:cstheme="minorHAnsi"/>
          <w:i/>
          <w:iCs/>
          <w:sz w:val="20"/>
          <w:szCs w:val="20"/>
        </w:rPr>
        <w:t>, (</w:t>
      </w:r>
      <w:r w:rsidRPr="00CE4E0F">
        <w:rPr>
          <w:rFonts w:asciiTheme="minorHAnsi" w:hAnsiTheme="minorHAnsi" w:cstheme="minorHAnsi"/>
          <w:i/>
          <w:iCs/>
          <w:sz w:val="20"/>
          <w:szCs w:val="20"/>
        </w:rPr>
        <w:t>Bellevision</w:t>
      </w:r>
      <w:r w:rsidRPr="00CE4E0F">
        <w:rPr>
          <w:rStyle w:val="Emphasis"/>
          <w:rFonts w:asciiTheme="minorHAnsi" w:hAnsiTheme="minorHAnsi" w:cstheme="minorHAnsi"/>
          <w:bCs/>
          <w:color w:val="313030"/>
          <w:sz w:val="20"/>
          <w:szCs w:val="20"/>
          <w:shd w:val="clear" w:color="auto" w:fill="FFFFFF"/>
        </w:rPr>
        <w:t xml:space="preserve"> Media Network, </w:t>
      </w:r>
      <w:r>
        <w:rPr>
          <w:rFonts w:asciiTheme="minorHAnsi" w:hAnsiTheme="minorHAnsi" w:cstheme="minorHAnsi"/>
          <w:i/>
          <w:iCs/>
          <w:sz w:val="20"/>
          <w:szCs w:val="20"/>
        </w:rPr>
        <w:t>2014</w:t>
      </w:r>
      <w:r w:rsidRPr="00CE4E0F">
        <w:rPr>
          <w:rFonts w:asciiTheme="minorHAnsi" w:hAnsiTheme="minorHAnsi" w:cstheme="minorHAnsi"/>
          <w:i/>
          <w:iCs/>
          <w:sz w:val="20"/>
          <w:szCs w:val="20"/>
        </w:rPr>
        <w:t>), 15</w:t>
      </w:r>
      <w:r>
        <w:rPr>
          <w:rFonts w:cstheme="minorHAnsi"/>
          <w:i/>
          <w:iCs/>
          <w:sz w:val="20"/>
          <w:szCs w:val="20"/>
        </w:rPr>
        <w:t>.</w:t>
      </w:r>
    </w:p>
  </w:footnote>
  <w:footnote w:id="81">
    <w:p w:rsidR="004F151E" w:rsidRDefault="004F151E" w:rsidP="00D42EA3">
      <w:pPr>
        <w:pStyle w:val="FootnoteText"/>
      </w:pPr>
      <w:r>
        <w:rPr>
          <w:rStyle w:val="FootnoteReference"/>
        </w:rPr>
        <w:footnoteRef/>
      </w:r>
      <w:r>
        <w:t xml:space="preserve"> </w:t>
      </w:r>
      <w:r w:rsidRPr="00EF053E">
        <w:rPr>
          <w:rFonts w:cstheme="minorHAnsi"/>
        </w:rPr>
        <w:t>Matthias J</w:t>
      </w:r>
      <w:r>
        <w:rPr>
          <w:rFonts w:cstheme="minorHAnsi"/>
        </w:rPr>
        <w:t>oseph. B,</w:t>
      </w:r>
      <w:r w:rsidRPr="00EF053E">
        <w:rPr>
          <w:rFonts w:cstheme="minorHAnsi"/>
        </w:rPr>
        <w:t xml:space="preserve"> </w:t>
      </w:r>
      <w:r w:rsidRPr="00EF053E">
        <w:rPr>
          <w:rFonts w:cstheme="minorHAnsi"/>
          <w:i/>
          <w:iCs/>
        </w:rPr>
        <w:t>Anthropology of Christian Vocation and a Pedagogy for Integral Human Formation (A Psycho-Spiritual Perspective).</w:t>
      </w:r>
      <w:r>
        <w:rPr>
          <w:rFonts w:cstheme="minorHAnsi"/>
          <w:i/>
          <w:iCs/>
        </w:rPr>
        <w:t xml:space="preserve"> 2012, 15.</w:t>
      </w:r>
    </w:p>
  </w:footnote>
  <w:footnote w:id="82">
    <w:p w:rsidR="004F151E" w:rsidRPr="00C63DD9" w:rsidRDefault="004F151E" w:rsidP="00D42EA3">
      <w:pPr>
        <w:pStyle w:val="FootnoteText"/>
      </w:pPr>
      <w:r w:rsidRPr="00C63DD9">
        <w:rPr>
          <w:rStyle w:val="FootnoteReference"/>
        </w:rPr>
        <w:footnoteRef/>
      </w:r>
      <w:r w:rsidRPr="00C63DD9">
        <w:t xml:space="preserve"> Constitutions of the Hospitaller Order of St. John of God, General Curia-Tiber Island Rome, 1984), 80.</w:t>
      </w:r>
    </w:p>
  </w:footnote>
  <w:footnote w:id="83">
    <w:p w:rsidR="004F151E" w:rsidRPr="003050F7" w:rsidRDefault="004F151E" w:rsidP="00D42EA3">
      <w:pPr>
        <w:pStyle w:val="Heading1"/>
        <w:shd w:val="clear" w:color="auto" w:fill="FFFFFF"/>
        <w:spacing w:before="0" w:line="240" w:lineRule="auto"/>
        <w:textAlignment w:val="top"/>
        <w:rPr>
          <w:rFonts w:asciiTheme="minorHAnsi" w:hAnsiTheme="minorHAnsi" w:cstheme="minorHAnsi"/>
          <w:spacing w:val="-2"/>
          <w:sz w:val="22"/>
          <w:szCs w:val="22"/>
        </w:rPr>
      </w:pPr>
      <w:r w:rsidRPr="003050F7">
        <w:rPr>
          <w:rStyle w:val="FootnoteReference"/>
          <w:rFonts w:asciiTheme="minorHAnsi" w:hAnsiTheme="minorHAnsi" w:cstheme="minorHAnsi"/>
          <w:color w:val="auto"/>
          <w:sz w:val="22"/>
          <w:szCs w:val="22"/>
        </w:rPr>
        <w:footnoteRef/>
      </w:r>
      <w:r w:rsidRPr="003050F7">
        <w:rPr>
          <w:rFonts w:asciiTheme="minorHAnsi" w:hAnsiTheme="minorHAnsi" w:cstheme="minorHAnsi"/>
          <w:color w:val="auto"/>
          <w:sz w:val="22"/>
          <w:szCs w:val="22"/>
        </w:rPr>
        <w:t xml:space="preserve"> </w:t>
      </w:r>
      <w:r w:rsidRPr="000B1D94">
        <w:rPr>
          <w:rFonts w:asciiTheme="minorHAnsi" w:hAnsiTheme="minorHAnsi" w:cstheme="minorHAnsi"/>
          <w:color w:val="auto"/>
          <w:sz w:val="20"/>
          <w:szCs w:val="20"/>
        </w:rPr>
        <w:t xml:space="preserve">Agnes Aineah, Align Formation Programs for Religious in Africa to New World Realities: Catholic Nun Nairobi, 26 August 2021) </w:t>
      </w:r>
      <w:hyperlink r:id="rId2" w:tgtFrame="_blank" w:history="1">
        <w:r w:rsidRPr="000B1D94">
          <w:rPr>
            <w:rStyle w:val="Hyperlink"/>
            <w:rFonts w:asciiTheme="minorHAnsi" w:hAnsiTheme="minorHAnsi" w:cstheme="minorHAnsi"/>
            <w:color w:val="auto"/>
            <w:sz w:val="20"/>
            <w:szCs w:val="20"/>
            <w:shd w:val="clear" w:color="auto" w:fill="FFFFFF"/>
          </w:rPr>
          <w:t>https://www.aciafrica.org/news/4150/align-formation-programs-for-religious-in-africa-to-new-world-realities-catholic-nun</w:t>
        </w:r>
      </w:hyperlink>
      <w:r w:rsidRPr="000B1D94">
        <w:rPr>
          <w:rStyle w:val="Hyperlink"/>
          <w:rFonts w:asciiTheme="minorHAnsi" w:hAnsiTheme="minorHAnsi" w:cstheme="minorHAnsi"/>
          <w:color w:val="auto"/>
          <w:sz w:val="20"/>
          <w:szCs w:val="20"/>
          <w:shd w:val="clear" w:color="auto" w:fill="FFFFFF"/>
        </w:rPr>
        <w:t>.</w:t>
      </w:r>
    </w:p>
  </w:footnote>
  <w:footnote w:id="84">
    <w:p w:rsidR="004F151E" w:rsidRPr="00BC51C5" w:rsidRDefault="004F151E" w:rsidP="00D42EA3">
      <w:pPr>
        <w:pStyle w:val="FootnoteText"/>
      </w:pPr>
      <w:r w:rsidRPr="00BC51C5">
        <w:rPr>
          <w:rStyle w:val="FootnoteReference"/>
          <w:color w:val="000000" w:themeColor="text1"/>
        </w:rPr>
        <w:footnoteRef/>
      </w:r>
      <w:r w:rsidRPr="00BC51C5">
        <w:rPr>
          <w:color w:val="000000" w:themeColor="text1"/>
        </w:rPr>
        <w:t xml:space="preserve">L’ Ossertvatore Romano, “The Holy Father’s meet with the International Union of Superiors General”, May 12, 2016, </w:t>
      </w:r>
      <w:hyperlink r:id="rId3" w:tgtFrame="_blank" w:history="1">
        <w:r w:rsidRPr="00BC51C5">
          <w:rPr>
            <w:rStyle w:val="Hyperlink"/>
            <w:rFonts w:cstheme="minorHAnsi"/>
            <w:color w:val="000000" w:themeColor="text1"/>
            <w:shd w:val="clear" w:color="auto" w:fill="FFFFFF"/>
          </w:rPr>
          <w:t>http://www.internationalunionsuperiorsgeneral.org/ongoing-formation/</w:t>
        </w:r>
      </w:hyperlink>
      <w:r w:rsidRPr="00BC51C5">
        <w:rPr>
          <w:color w:val="000000" w:themeColor="text1"/>
        </w:rPr>
        <w:t>.</w:t>
      </w:r>
    </w:p>
  </w:footnote>
  <w:footnote w:id="85">
    <w:p w:rsidR="004F151E" w:rsidRDefault="004F151E" w:rsidP="00D42EA3">
      <w:pPr>
        <w:pStyle w:val="FootnoteText"/>
      </w:pPr>
      <w:r>
        <w:rPr>
          <w:rStyle w:val="FootnoteReference"/>
        </w:rPr>
        <w:footnoteRef/>
      </w:r>
      <w:r>
        <w:t xml:space="preserve"> Pope Francis, “Wake up the World. Conversation of Pope Francis with Superiors General,” in </w:t>
      </w:r>
      <w:r>
        <w:rPr>
          <w:rFonts w:asciiTheme="majorHAnsi" w:hAnsiTheme="majorHAnsi" w:cstheme="majorHAnsi"/>
        </w:rPr>
        <w:t>La Civilta Cattolica</w:t>
      </w:r>
      <w:r>
        <w:t xml:space="preserve"> 165 (2014/1), 11.</w:t>
      </w:r>
    </w:p>
  </w:footnote>
  <w:footnote w:id="86">
    <w:p w:rsidR="004F151E" w:rsidRDefault="004F151E" w:rsidP="00D42EA3">
      <w:pPr>
        <w:pStyle w:val="FootnoteText"/>
      </w:pPr>
      <w:r>
        <w:rPr>
          <w:rStyle w:val="FootnoteReference"/>
        </w:rPr>
        <w:footnoteRef/>
      </w:r>
      <w:r>
        <w:t xml:space="preserve"> Ibid.</w:t>
      </w:r>
    </w:p>
  </w:footnote>
  <w:footnote w:id="87">
    <w:p w:rsidR="004F151E" w:rsidRPr="00AB56E2" w:rsidRDefault="004F151E" w:rsidP="00D42EA3">
      <w:pPr>
        <w:pStyle w:val="FootnoteText"/>
        <w:rPr>
          <w:rFonts w:cstheme="minorHAnsi"/>
        </w:rPr>
      </w:pPr>
      <w:r w:rsidRPr="00AB56E2">
        <w:rPr>
          <w:rStyle w:val="FootnoteReference"/>
          <w:rFonts w:cstheme="minorHAnsi"/>
        </w:rPr>
        <w:footnoteRef/>
      </w:r>
      <w:r w:rsidRPr="00AB56E2">
        <w:rPr>
          <w:rFonts w:cstheme="minorHAnsi"/>
        </w:rPr>
        <w:t xml:space="preserve"> Benedict XVI, Encyclical Letter: Deus Caritas Est (United States Conference of Catholic Bishops, 2005), 31a.</w:t>
      </w:r>
    </w:p>
  </w:footnote>
  <w:footnote w:id="88">
    <w:p w:rsidR="004F151E" w:rsidRPr="00AB56E2" w:rsidRDefault="004F151E" w:rsidP="00D42EA3">
      <w:pPr>
        <w:pStyle w:val="FootnoteText"/>
        <w:rPr>
          <w:rFonts w:cstheme="minorHAnsi"/>
        </w:rPr>
      </w:pPr>
      <w:r w:rsidRPr="00AB56E2">
        <w:rPr>
          <w:rStyle w:val="FootnoteReference"/>
          <w:rFonts w:cstheme="minorHAnsi"/>
        </w:rPr>
        <w:footnoteRef/>
      </w:r>
      <w:r w:rsidRPr="00AB56E2">
        <w:rPr>
          <w:rFonts w:cstheme="minorHAnsi"/>
        </w:rPr>
        <w:t xml:space="preserve"> Project de Formation des Freres Saint Jean de Dieu (French version), (Rome 2000), no.58, 1.</w:t>
      </w:r>
    </w:p>
  </w:footnote>
  <w:footnote w:id="89">
    <w:p w:rsidR="004F151E" w:rsidRPr="00AB56E2" w:rsidRDefault="004F151E" w:rsidP="00D42EA3">
      <w:pPr>
        <w:pStyle w:val="FootnoteText"/>
        <w:rPr>
          <w:rFonts w:cstheme="minorHAnsi"/>
        </w:rPr>
      </w:pPr>
      <w:r w:rsidRPr="00AB56E2">
        <w:rPr>
          <w:rStyle w:val="FootnoteReference"/>
          <w:rFonts w:cstheme="minorHAnsi"/>
          <w:b/>
        </w:rPr>
        <w:footnoteRef/>
      </w:r>
      <w:r w:rsidRPr="00AB56E2">
        <w:rPr>
          <w:rFonts w:cstheme="minorHAnsi"/>
        </w:rPr>
        <w:t xml:space="preserve"> Paul VI, Decree on the Adaptation and Renewal of Religious Life </w:t>
      </w:r>
      <w:r w:rsidRPr="00AB56E2">
        <w:rPr>
          <w:rFonts w:cstheme="minorHAnsi"/>
          <w:i/>
        </w:rPr>
        <w:t>Perfectae Caritatis</w:t>
      </w:r>
      <w:r w:rsidRPr="00AB56E2">
        <w:rPr>
          <w:rFonts w:cstheme="minorHAnsi"/>
        </w:rPr>
        <w:t xml:space="preserve"> (28 October 1965), 18: AAS 58 (1966), 702.</w:t>
      </w:r>
    </w:p>
  </w:footnote>
  <w:footnote w:id="90">
    <w:p w:rsidR="004F151E" w:rsidRPr="00AB56E2" w:rsidRDefault="004F151E" w:rsidP="00D42EA3">
      <w:pPr>
        <w:pStyle w:val="FootnoteText"/>
        <w:rPr>
          <w:rFonts w:cstheme="minorHAnsi"/>
        </w:rPr>
      </w:pPr>
      <w:r w:rsidRPr="00AB56E2">
        <w:rPr>
          <w:rStyle w:val="FootnoteReference"/>
          <w:rFonts w:cstheme="minorHAnsi"/>
          <w:b/>
        </w:rPr>
        <w:footnoteRef/>
      </w:r>
      <w:r w:rsidRPr="00AB56E2">
        <w:rPr>
          <w:rFonts w:cstheme="minorHAnsi"/>
        </w:rPr>
        <w:t xml:space="preserve"> Pope Francis, the Joy of the </w:t>
      </w:r>
      <w:r w:rsidRPr="00AB56E2">
        <w:rPr>
          <w:rFonts w:cstheme="minorHAnsi"/>
          <w:i/>
        </w:rPr>
        <w:t xml:space="preserve">Gospel Evangelii Gaudium </w:t>
      </w:r>
      <w:r w:rsidRPr="00AB56E2">
        <w:rPr>
          <w:rFonts w:cstheme="minorHAnsi"/>
        </w:rPr>
        <w:t>(Libreria Edicatrice Vaticana, 2013), 169: AAS 105 (2013), 1019.</w:t>
      </w:r>
    </w:p>
  </w:footnote>
  <w:footnote w:id="91">
    <w:p w:rsidR="004F151E" w:rsidRPr="008D3713" w:rsidRDefault="004F151E" w:rsidP="00D42EA3">
      <w:pPr>
        <w:pStyle w:val="Heading1"/>
        <w:shd w:val="clear" w:color="auto" w:fill="FFFFFF"/>
        <w:spacing w:before="0"/>
        <w:rPr>
          <w:rFonts w:asciiTheme="minorHAnsi" w:hAnsiTheme="minorHAnsi" w:cstheme="minorHAnsi"/>
          <w:b/>
          <w:bCs/>
          <w:color w:val="000000" w:themeColor="text1"/>
          <w:sz w:val="20"/>
          <w:szCs w:val="20"/>
        </w:rPr>
      </w:pPr>
      <w:r w:rsidRPr="00AB56E2">
        <w:rPr>
          <w:rStyle w:val="FootnoteReference"/>
          <w:rFonts w:asciiTheme="minorHAnsi" w:hAnsiTheme="minorHAnsi" w:cstheme="minorHAnsi"/>
          <w:color w:val="000000" w:themeColor="text1"/>
          <w:sz w:val="20"/>
          <w:szCs w:val="20"/>
        </w:rPr>
        <w:footnoteRef/>
      </w:r>
      <w:r w:rsidRPr="00AB56E2">
        <w:rPr>
          <w:rFonts w:asciiTheme="minorHAnsi" w:hAnsiTheme="minorHAnsi" w:cstheme="minorHAnsi"/>
          <w:color w:val="000000" w:themeColor="text1"/>
          <w:sz w:val="20"/>
          <w:szCs w:val="20"/>
        </w:rPr>
        <w:t xml:space="preserve"> New Wine in New Wineskins. The Consecrated Life and its Ongoing Challenges (Vatican City: </w:t>
      </w:r>
      <w:r w:rsidRPr="00AB56E2">
        <w:rPr>
          <w:rFonts w:asciiTheme="minorHAnsi" w:hAnsiTheme="minorHAnsi" w:cstheme="minorHAnsi"/>
          <w:color w:val="000000" w:themeColor="text1"/>
          <w:sz w:val="20"/>
          <w:szCs w:val="20"/>
          <w:shd w:val="clear" w:color="auto" w:fill="FFFFFF"/>
        </w:rPr>
        <w:t>Libreria Editrice Vaticana, 2020)</w:t>
      </w:r>
      <w:r w:rsidRPr="00AB56E2">
        <w:rPr>
          <w:rFonts w:asciiTheme="minorHAnsi" w:hAnsiTheme="minorHAnsi" w:cstheme="minorHAnsi"/>
          <w:color w:val="000000" w:themeColor="text1"/>
          <w:sz w:val="20"/>
          <w:szCs w:val="20"/>
        </w:rPr>
        <w:t>, 22-28.</w:t>
      </w:r>
    </w:p>
  </w:footnote>
  <w:footnote w:id="92">
    <w:p w:rsidR="004F151E" w:rsidRPr="00306A9B" w:rsidRDefault="004F151E" w:rsidP="00D42EA3">
      <w:pPr>
        <w:pStyle w:val="FootnoteText"/>
      </w:pPr>
      <w:r w:rsidRPr="00306A9B">
        <w:rPr>
          <w:rStyle w:val="FootnoteReference"/>
        </w:rPr>
        <w:footnoteRef/>
      </w:r>
      <w:r w:rsidRPr="00306A9B">
        <w:t xml:space="preserve"> Hospitaller Order of Saint John of God, General Statutes (General Curia: Rome 1984), 24.</w:t>
      </w:r>
    </w:p>
  </w:footnote>
  <w:footnote w:id="93">
    <w:p w:rsidR="004F151E" w:rsidRPr="004F1CA4" w:rsidRDefault="004F151E" w:rsidP="00D42EA3">
      <w:pPr>
        <w:pStyle w:val="Default"/>
        <w:rPr>
          <w:rFonts w:asciiTheme="minorHAnsi" w:hAnsiTheme="minorHAnsi" w:cstheme="minorHAnsi"/>
          <w:sz w:val="20"/>
          <w:szCs w:val="20"/>
        </w:rPr>
      </w:pPr>
      <w:r w:rsidRPr="00306A9B">
        <w:rPr>
          <w:rStyle w:val="FootnoteReference"/>
          <w:rFonts w:asciiTheme="minorHAnsi" w:hAnsiTheme="minorHAnsi" w:cstheme="minorHAnsi"/>
          <w:color w:val="auto"/>
        </w:rPr>
        <w:footnoteRef/>
      </w:r>
      <w:r w:rsidRPr="00306A9B">
        <w:rPr>
          <w:rFonts w:asciiTheme="minorHAnsi" w:hAnsiTheme="minorHAnsi" w:cstheme="minorHAnsi"/>
          <w:color w:val="auto"/>
          <w:sz w:val="20"/>
          <w:szCs w:val="20"/>
        </w:rPr>
        <w:t xml:space="preserve"> Mannath, J. </w:t>
      </w:r>
      <w:r w:rsidRPr="00306A9B">
        <w:rPr>
          <w:rFonts w:asciiTheme="minorHAnsi" w:hAnsiTheme="minorHAnsi" w:cstheme="minorHAnsi"/>
          <w:i/>
          <w:iCs/>
          <w:color w:val="auto"/>
          <w:sz w:val="20"/>
          <w:szCs w:val="20"/>
        </w:rPr>
        <w:t>Formation: The Essentials in a Nutshell</w:t>
      </w:r>
      <w:r w:rsidRPr="00306A9B">
        <w:rPr>
          <w:rFonts w:asciiTheme="minorHAnsi" w:hAnsiTheme="minorHAnsi" w:cstheme="minorHAnsi"/>
          <w:color w:val="auto"/>
          <w:sz w:val="20"/>
          <w:szCs w:val="20"/>
        </w:rPr>
        <w:t>, 2018. Retrieved 19 May 2019 from https://sedosmission.org/article/formation-the-essentials</w:t>
      </w:r>
      <w:r w:rsidRPr="004F1CA4">
        <w:rPr>
          <w:rFonts w:asciiTheme="minorHAnsi" w:hAnsiTheme="minorHAnsi" w:cstheme="minorHAnsi"/>
          <w:sz w:val="20"/>
          <w:szCs w:val="20"/>
        </w:rPr>
        <w:t>-in-a-nutshell/.</w:t>
      </w:r>
    </w:p>
  </w:footnote>
  <w:footnote w:id="94">
    <w:p w:rsidR="004F151E" w:rsidRDefault="004F151E" w:rsidP="00D42EA3">
      <w:pPr>
        <w:pStyle w:val="FootnoteText"/>
      </w:pPr>
      <w:r>
        <w:rPr>
          <w:rStyle w:val="FootnoteReference"/>
        </w:rPr>
        <w:footnoteRef/>
      </w:r>
      <w:r>
        <w:t xml:space="preserve"> Dey. Anjali Miriam, Tony Sam George, and Thomas Joseph Parayil, Psychology Foundations of Formation </w:t>
      </w:r>
      <w:r>
        <w:rPr>
          <w:i/>
          <w:iCs/>
        </w:rPr>
        <w:t xml:space="preserve">Vinayasādhana </w:t>
      </w:r>
      <w:r>
        <w:t xml:space="preserve">10.2 (2019): 61-71.  </w:t>
      </w:r>
    </w:p>
  </w:footnote>
  <w:footnote w:id="95">
    <w:p w:rsidR="004F151E" w:rsidRDefault="004F151E" w:rsidP="00D42EA3">
      <w:pPr>
        <w:pStyle w:val="FootnoteText"/>
      </w:pPr>
      <w:r>
        <w:rPr>
          <w:rStyle w:val="FootnoteReference"/>
        </w:rPr>
        <w:footnoteRef/>
      </w:r>
      <w:r>
        <w:t xml:space="preserve"> Hospitaller Order of St John of God, Formation Program for the Hospitaller Brothers of St John of God (Rome 2000), 98.</w:t>
      </w:r>
    </w:p>
  </w:footnote>
  <w:footnote w:id="96">
    <w:p w:rsidR="004F151E" w:rsidRDefault="004F151E" w:rsidP="00D42EA3">
      <w:pPr>
        <w:pStyle w:val="FootnoteText"/>
      </w:pPr>
      <w:r>
        <w:rPr>
          <w:rStyle w:val="FootnoteReference"/>
        </w:rPr>
        <w:footnoteRef/>
      </w:r>
      <w:r>
        <w:t xml:space="preserve"> Pope Francis, Apostolic Exhortation on the Proclamation of the Gospel in Today’s World, </w:t>
      </w:r>
      <w:r>
        <w:rPr>
          <w:rFonts w:cstheme="minorHAnsi"/>
        </w:rPr>
        <w:t>Evangelii Gaudium</w:t>
      </w:r>
      <w:r>
        <w:t xml:space="preserve"> (24 November 2013), 116.</w:t>
      </w:r>
    </w:p>
  </w:footnote>
  <w:footnote w:id="97">
    <w:p w:rsidR="004F151E" w:rsidRPr="00C87788" w:rsidRDefault="004F151E" w:rsidP="00D42EA3">
      <w:pPr>
        <w:pStyle w:val="FootnoteText"/>
        <w:rPr>
          <w:rFonts w:cstheme="minorHAnsi"/>
        </w:rPr>
      </w:pPr>
      <w:r w:rsidRPr="004F1CA4">
        <w:rPr>
          <w:rStyle w:val="FootnoteReference"/>
          <w:rFonts w:cstheme="minorHAnsi"/>
        </w:rPr>
        <w:footnoteRef/>
      </w:r>
      <w:r w:rsidRPr="004F1CA4">
        <w:rPr>
          <w:rFonts w:cstheme="minorHAnsi"/>
        </w:rPr>
        <w:t xml:space="preserve"> Address of His Holiness Pope Francis to Participants of a Meeting for Formators of Consecrated Men and Women Sponsored by the Congregation for Institutes of Consecrated Life and Societies of Apostolic Life. Saturday, 11 April 2015. In</w:t>
      </w:r>
      <w:r w:rsidRPr="00C87788">
        <w:rPr>
          <w:rFonts w:cstheme="minorHAnsi"/>
        </w:rPr>
        <w:t xml:space="preserve">: </w:t>
      </w:r>
      <w:hyperlink r:id="rId4" w:history="1">
        <w:r w:rsidRPr="00C87788">
          <w:rPr>
            <w:rStyle w:val="Hyperlink"/>
            <w:rFonts w:cstheme="minorHAnsi"/>
          </w:rPr>
          <w:t>http://w2.vatican.va/content/francesco/en/speeches/2015/april/documents/papa</w:t>
        </w:r>
      </w:hyperlink>
    </w:p>
    <w:p w:rsidR="004F151E" w:rsidRDefault="004F151E" w:rsidP="00D42EA3">
      <w:pPr>
        <w:pStyle w:val="FootnoteText"/>
      </w:pPr>
      <w:r w:rsidRPr="004F1CA4">
        <w:rPr>
          <w:rFonts w:cstheme="minorHAnsi"/>
        </w:rPr>
        <w:t>Francesco_20150411_radunoformatori-consacrati.html (Accessed: Sept</w:t>
      </w:r>
      <w:r>
        <w:t>.3, 2018).</w:t>
      </w:r>
    </w:p>
  </w:footnote>
  <w:footnote w:id="98">
    <w:p w:rsidR="004F151E" w:rsidRDefault="004F151E" w:rsidP="00D42EA3">
      <w:pPr>
        <w:pStyle w:val="FootnoteText"/>
      </w:pPr>
      <w:r>
        <w:rPr>
          <w:rStyle w:val="FootnoteReference"/>
        </w:rPr>
        <w:footnoteRef/>
      </w:r>
      <w:r>
        <w:t xml:space="preserve"> Pope John Paul II, Post-Synodal Apostolic Exhortation on the Consecrated Life and its Mission in the Church and in the World, Vita Consecrata (</w:t>
      </w:r>
      <w:r>
        <w:rPr>
          <w:rStyle w:val="Emphasis"/>
          <w:rFonts w:cstheme="minorHAnsi"/>
          <w:bCs/>
          <w:shd w:val="clear" w:color="auto" w:fill="FFFFFF"/>
        </w:rPr>
        <w:t>Publisher</w:t>
      </w:r>
      <w:r>
        <w:rPr>
          <w:rFonts w:cstheme="minorHAnsi"/>
          <w:shd w:val="clear" w:color="auto" w:fill="FFFFFF"/>
        </w:rPr>
        <w:t>: Boston, MA.: Pauline Books and Media, 1996</w:t>
      </w:r>
      <w:r>
        <w:rPr>
          <w:rFonts w:cstheme="minorHAnsi"/>
        </w:rPr>
        <w:t>),</w:t>
      </w:r>
      <w:r>
        <w:t xml:space="preserve"> 70.</w:t>
      </w:r>
    </w:p>
  </w:footnote>
  <w:footnote w:id="99">
    <w:p w:rsidR="004F151E" w:rsidRDefault="004F151E" w:rsidP="00D42EA3">
      <w:pPr>
        <w:pStyle w:val="FootnoteText"/>
        <w:spacing w:after="240"/>
      </w:pPr>
      <w:r>
        <w:rPr>
          <w:rStyle w:val="FootnoteReference"/>
        </w:rPr>
        <w:footnoteRef/>
      </w:r>
      <w:r>
        <w:t xml:space="preserve"> Congregation for Institutes of consecrated life and societies of apostolic life: Directives on formation in religious institutes </w:t>
      </w:r>
      <w:r w:rsidRPr="00DE585B">
        <w:rPr>
          <w:rFonts w:cstheme="minorHAnsi"/>
        </w:rPr>
        <w:t>(Nairobi, Kenya: Paulin</w:t>
      </w:r>
      <w:r>
        <w:rPr>
          <w:rFonts w:cstheme="minorHAnsi"/>
        </w:rPr>
        <w:t>es Publications Africa 2012), 25</w:t>
      </w:r>
      <w:r w:rsidRPr="00DE585B">
        <w:rPr>
          <w:rFonts w:cstheme="minorHAnsi"/>
        </w:rPr>
        <w:t>.</w:t>
      </w:r>
    </w:p>
  </w:footnote>
  <w:footnote w:id="100">
    <w:p w:rsidR="004F151E" w:rsidRPr="00143D8D" w:rsidRDefault="004F151E" w:rsidP="00D42EA3">
      <w:pPr>
        <w:pStyle w:val="NormalWeb"/>
        <w:spacing w:before="0" w:beforeAutospacing="0" w:after="0" w:afterAutospacing="0"/>
        <w:rPr>
          <w:rFonts w:asciiTheme="minorHAnsi" w:hAnsiTheme="minorHAnsi" w:cstheme="minorHAnsi"/>
          <w:sz w:val="20"/>
          <w:szCs w:val="20"/>
        </w:rPr>
      </w:pPr>
      <w:r w:rsidRPr="00143D8D">
        <w:rPr>
          <w:rStyle w:val="FootnoteReference"/>
          <w:rFonts w:asciiTheme="minorHAnsi" w:eastAsiaTheme="majorEastAsia" w:hAnsiTheme="minorHAnsi" w:cstheme="minorHAnsi"/>
        </w:rPr>
        <w:footnoteRef/>
      </w:r>
      <w:r w:rsidRPr="00143D8D">
        <w:rPr>
          <w:rFonts w:asciiTheme="minorHAnsi" w:hAnsiTheme="minorHAnsi" w:cstheme="minorHAnsi"/>
          <w:sz w:val="20"/>
          <w:szCs w:val="20"/>
        </w:rPr>
        <w:t xml:space="preserve"> Pope John II, the Conference of Religious of Brazil, 2 Jul 1986: IDGP IX.2, 243-244.</w:t>
      </w:r>
    </w:p>
  </w:footnote>
  <w:footnote w:id="101">
    <w:p w:rsidR="004F151E" w:rsidRPr="009B485F" w:rsidRDefault="004F151E" w:rsidP="00D42EA3">
      <w:pPr>
        <w:pStyle w:val="Heading1"/>
        <w:shd w:val="clear" w:color="auto" w:fill="FFFFFF"/>
        <w:spacing w:before="0" w:line="240" w:lineRule="auto"/>
        <w:rPr>
          <w:rFonts w:asciiTheme="minorHAnsi" w:hAnsiTheme="minorHAnsi" w:cstheme="minorHAnsi"/>
          <w:bCs/>
          <w:color w:val="auto"/>
          <w:sz w:val="20"/>
          <w:szCs w:val="20"/>
        </w:rPr>
      </w:pPr>
      <w:r w:rsidRPr="009B485F">
        <w:rPr>
          <w:rStyle w:val="FootnoteReference"/>
          <w:rFonts w:asciiTheme="minorHAnsi" w:hAnsiTheme="minorHAnsi" w:cstheme="minorHAnsi"/>
          <w:color w:val="auto"/>
        </w:rPr>
        <w:footnoteRef/>
      </w:r>
      <w:r w:rsidRPr="009B485F">
        <w:rPr>
          <w:rFonts w:asciiTheme="minorHAnsi" w:hAnsiTheme="minorHAnsi" w:cstheme="minorHAnsi"/>
          <w:color w:val="auto"/>
          <w:sz w:val="20"/>
          <w:szCs w:val="20"/>
        </w:rPr>
        <w:t xml:space="preserve"> New Wine in New Wineskins. The Consecrated Life and its Ongoing Challenges since Vatican II </w:t>
      </w:r>
      <w:r>
        <w:rPr>
          <w:rStyle w:val="Emphasis"/>
          <w:rFonts w:asciiTheme="minorHAnsi" w:hAnsiTheme="minorHAnsi" w:cstheme="minorHAnsi"/>
          <w:color w:val="auto"/>
          <w:sz w:val="20"/>
          <w:szCs w:val="20"/>
          <w:shd w:val="clear" w:color="auto" w:fill="FFFFFF"/>
        </w:rPr>
        <w:t>(</w:t>
      </w:r>
      <w:r w:rsidRPr="009B485F">
        <w:rPr>
          <w:rFonts w:asciiTheme="minorHAnsi" w:hAnsiTheme="minorHAnsi" w:cstheme="minorHAnsi"/>
          <w:color w:val="auto"/>
          <w:sz w:val="20"/>
          <w:szCs w:val="20"/>
          <w:shd w:val="clear" w:color="auto" w:fill="FFFFFF"/>
        </w:rPr>
        <w:t>Libreria Editrice Vaticana, 2020)</w:t>
      </w:r>
      <w:r w:rsidRPr="009B485F">
        <w:rPr>
          <w:rFonts w:asciiTheme="minorHAnsi" w:hAnsiTheme="minorHAnsi" w:cstheme="minorHAnsi"/>
          <w:color w:val="auto"/>
          <w:sz w:val="20"/>
          <w:szCs w:val="20"/>
        </w:rPr>
        <w:t>, 13.</w:t>
      </w:r>
    </w:p>
  </w:footnote>
  <w:footnote w:id="102">
    <w:p w:rsidR="004F151E" w:rsidRPr="00FA3C8E" w:rsidRDefault="004F151E" w:rsidP="00D42EA3">
      <w:pPr>
        <w:pStyle w:val="Heading1"/>
        <w:shd w:val="clear" w:color="auto" w:fill="FFFFFF"/>
        <w:spacing w:before="0" w:line="240" w:lineRule="auto"/>
        <w:rPr>
          <w:rFonts w:asciiTheme="minorHAnsi" w:hAnsiTheme="minorHAnsi" w:cstheme="minorHAnsi"/>
          <w:color w:val="auto"/>
          <w:sz w:val="20"/>
          <w:szCs w:val="20"/>
        </w:rPr>
      </w:pPr>
      <w:r w:rsidRPr="00FA3C8E">
        <w:rPr>
          <w:rStyle w:val="FootnoteReference"/>
          <w:rFonts w:asciiTheme="minorHAnsi" w:hAnsiTheme="minorHAnsi" w:cstheme="minorHAnsi"/>
          <w:color w:val="auto"/>
        </w:rPr>
        <w:footnoteRef/>
      </w:r>
      <w:r w:rsidRPr="00FA3C8E">
        <w:rPr>
          <w:rFonts w:asciiTheme="minorHAnsi" w:hAnsiTheme="minorHAnsi" w:cstheme="minorHAnsi"/>
          <w:color w:val="auto"/>
          <w:sz w:val="20"/>
          <w:szCs w:val="20"/>
        </w:rPr>
        <w:t xml:space="preserve"> </w:t>
      </w:r>
      <w:r w:rsidRPr="00FA3C8E">
        <w:rPr>
          <w:rStyle w:val="a-size-extra-large"/>
          <w:rFonts w:asciiTheme="minorHAnsi" w:hAnsiTheme="minorHAnsi" w:cstheme="minorHAnsi"/>
          <w:color w:val="auto"/>
          <w:sz w:val="20"/>
          <w:szCs w:val="20"/>
        </w:rPr>
        <w:t>Starting Afresh from Christ: A Renewed Commitment to Consecrated Life in the Third Millennium </w:t>
      </w:r>
      <w:r w:rsidRPr="00FA3C8E">
        <w:rPr>
          <w:rFonts w:asciiTheme="minorHAnsi" w:hAnsiTheme="minorHAnsi" w:cstheme="minorHAnsi"/>
          <w:color w:val="auto"/>
          <w:sz w:val="20"/>
          <w:szCs w:val="20"/>
          <w:shd w:val="clear" w:color="auto" w:fill="FFFFFF"/>
        </w:rPr>
        <w:t>Publisher: ‎ Pauline Books &amp; Media, 2002). 15.</w:t>
      </w:r>
    </w:p>
  </w:footnote>
  <w:footnote w:id="103">
    <w:p w:rsidR="004F151E" w:rsidRPr="009B485F" w:rsidRDefault="004F151E" w:rsidP="00D42EA3">
      <w:pPr>
        <w:pStyle w:val="FootnoteText"/>
      </w:pPr>
      <w:r w:rsidRPr="009B485F">
        <w:rPr>
          <w:rStyle w:val="FootnoteReference"/>
        </w:rPr>
        <w:footnoteRef/>
      </w:r>
      <w:r w:rsidRPr="009B485F">
        <w:t xml:space="preserve"> Kevin Kraft OP, Patrick and Gerard, consecrated life in Africa, 2016.</w:t>
      </w:r>
    </w:p>
  </w:footnote>
  <w:footnote w:id="104">
    <w:p w:rsidR="004F151E" w:rsidRPr="00834394" w:rsidRDefault="004F151E" w:rsidP="00D42EA3">
      <w:pPr>
        <w:pStyle w:val="FootnoteText"/>
        <w:rPr>
          <w:rFonts w:ascii="Times New Roman" w:hAnsi="Times New Roman" w:cs="Times New Roman"/>
        </w:rPr>
      </w:pPr>
      <w:r w:rsidRPr="00834394">
        <w:rPr>
          <w:rStyle w:val="FootnoteReference"/>
          <w:rFonts w:ascii="Times New Roman" w:hAnsi="Times New Roman" w:cs="Times New Roman"/>
        </w:rPr>
        <w:footnoteRef/>
      </w:r>
      <w:r w:rsidRPr="00834394">
        <w:rPr>
          <w:rFonts w:ascii="Times New Roman" w:hAnsi="Times New Roman" w:cs="Times New Roman"/>
        </w:rPr>
        <w:t xml:space="preserve"> Dieter Grunow, </w:t>
      </w:r>
      <w:r w:rsidRPr="00834394">
        <w:rPr>
          <w:rFonts w:ascii="Times New Roman" w:hAnsi="Times New Roman" w:cs="Times New Roman"/>
          <w:i/>
        </w:rPr>
        <w:t>Research Design in Organization studies: Problem and Prospects</w:t>
      </w:r>
      <w:r>
        <w:rPr>
          <w:rFonts w:ascii="Times New Roman" w:hAnsi="Times New Roman" w:cs="Times New Roman"/>
        </w:rPr>
        <w:t xml:space="preserve"> (</w:t>
      </w:r>
      <w:r w:rsidRPr="00834394">
        <w:rPr>
          <w:rFonts w:ascii="Times New Roman" w:hAnsi="Times New Roman" w:cs="Times New Roman"/>
        </w:rPr>
        <w:t>University of Diusburg, Germany 2016</w:t>
      </w:r>
      <w:r>
        <w:rPr>
          <w:rFonts w:ascii="Times New Roman" w:hAnsi="Times New Roman" w:cs="Times New Roman"/>
        </w:rPr>
        <w:t xml:space="preserve">). </w:t>
      </w:r>
      <w:r w:rsidRPr="00834394">
        <w:rPr>
          <w:rFonts w:ascii="Times New Roman" w:hAnsi="Times New Roman" w:cs="Times New Roman"/>
        </w:rPr>
        <w:t>Accessed on 28</w:t>
      </w:r>
      <w:r w:rsidRPr="00834394">
        <w:rPr>
          <w:rFonts w:ascii="Times New Roman" w:hAnsi="Times New Roman" w:cs="Times New Roman"/>
          <w:vertAlign w:val="superscript"/>
        </w:rPr>
        <w:t>th</w:t>
      </w:r>
      <w:r w:rsidRPr="00834394">
        <w:rPr>
          <w:rFonts w:ascii="Times New Roman" w:hAnsi="Times New Roman" w:cs="Times New Roman"/>
        </w:rPr>
        <w:t xml:space="preserve"> November 2019.</w:t>
      </w:r>
    </w:p>
  </w:footnote>
  <w:footnote w:id="105">
    <w:p w:rsidR="004F151E" w:rsidRPr="00AC24CB" w:rsidRDefault="004F151E" w:rsidP="00D42EA3">
      <w:pPr>
        <w:pStyle w:val="FootnoteText"/>
        <w:rPr>
          <w:rFonts w:ascii="Times New Roman" w:hAnsi="Times New Roman" w:cs="Times New Roman"/>
        </w:rPr>
      </w:pPr>
      <w:r w:rsidRPr="00834394">
        <w:rPr>
          <w:rStyle w:val="FootnoteReference"/>
          <w:rFonts w:ascii="Times New Roman" w:hAnsi="Times New Roman" w:cs="Times New Roman"/>
        </w:rPr>
        <w:footnoteRef/>
      </w:r>
      <w:r>
        <w:rPr>
          <w:rFonts w:ascii="Times New Roman" w:hAnsi="Times New Roman" w:cs="Times New Roman"/>
        </w:rPr>
        <w:t>Coldwel. D</w:t>
      </w:r>
      <w:r w:rsidRPr="00834394">
        <w:rPr>
          <w:rFonts w:ascii="Times New Roman" w:hAnsi="Times New Roman" w:cs="Times New Roman"/>
        </w:rPr>
        <w:t xml:space="preserve"> and Herbst F.J., (2004), </w:t>
      </w:r>
      <w:r w:rsidRPr="00DC6E95">
        <w:rPr>
          <w:rFonts w:ascii="Times New Roman" w:hAnsi="Times New Roman" w:cs="Times New Roman"/>
          <w:i/>
        </w:rPr>
        <w:t xml:space="preserve">Business </w:t>
      </w:r>
      <w:r w:rsidRPr="00834394">
        <w:rPr>
          <w:rFonts w:ascii="Times New Roman" w:hAnsi="Times New Roman" w:cs="Times New Roman"/>
          <w:i/>
        </w:rPr>
        <w:t>Research</w:t>
      </w:r>
      <w:r w:rsidRPr="00834394">
        <w:rPr>
          <w:rFonts w:ascii="Times New Roman" w:hAnsi="Times New Roman" w:cs="Times New Roman"/>
        </w:rPr>
        <w:t>, Cape Town: Juta and Company Ltd. Accessed on 28</w:t>
      </w:r>
      <w:r w:rsidRPr="00834394">
        <w:rPr>
          <w:rFonts w:ascii="Times New Roman" w:hAnsi="Times New Roman" w:cs="Times New Roman"/>
          <w:vertAlign w:val="superscript"/>
        </w:rPr>
        <w:t>th</w:t>
      </w:r>
      <w:r w:rsidRPr="00834394">
        <w:rPr>
          <w:rFonts w:ascii="Times New Roman" w:hAnsi="Times New Roman" w:cs="Times New Roman"/>
        </w:rPr>
        <w:t xml:space="preserve"> </w:t>
      </w:r>
      <w:r w:rsidRPr="00AC24CB">
        <w:rPr>
          <w:rFonts w:ascii="Times New Roman" w:hAnsi="Times New Roman" w:cs="Times New Roman"/>
        </w:rPr>
        <w:t xml:space="preserve">November 2019. </w:t>
      </w:r>
    </w:p>
  </w:footnote>
  <w:footnote w:id="106">
    <w:p w:rsidR="004F151E" w:rsidRDefault="004F151E" w:rsidP="00D42EA3">
      <w:pPr>
        <w:pStyle w:val="FootnoteText"/>
      </w:pPr>
      <w:r>
        <w:rPr>
          <w:rStyle w:val="FootnoteReference"/>
        </w:rPr>
        <w:footnoteRef/>
      </w:r>
      <w:r>
        <w:t xml:space="preserve"> C. R. Kathori, Research Methodology: Method and Technique. 2</w:t>
      </w:r>
      <w:r>
        <w:rPr>
          <w:vertAlign w:val="superscript"/>
        </w:rPr>
        <w:t>nd</w:t>
      </w:r>
      <w:r>
        <w:t xml:space="preserve"> Edition, (New Delhi: A New Age International, 2004), 31.  </w:t>
      </w:r>
    </w:p>
  </w:footnote>
  <w:footnote w:id="107">
    <w:p w:rsidR="004F151E" w:rsidRPr="00AC24CB" w:rsidRDefault="004F151E" w:rsidP="00D42EA3">
      <w:pPr>
        <w:pStyle w:val="FootnoteText"/>
        <w:rPr>
          <w:rFonts w:ascii="Times New Roman" w:hAnsi="Times New Roman" w:cs="Times New Roman"/>
        </w:rPr>
      </w:pPr>
      <w:r w:rsidRPr="00AC24CB">
        <w:rPr>
          <w:rStyle w:val="FootnoteReference"/>
          <w:rFonts w:ascii="Times New Roman" w:hAnsi="Times New Roman" w:cs="Times New Roman"/>
        </w:rPr>
        <w:footnoteRef/>
      </w:r>
      <w:r w:rsidRPr="00AC24CB">
        <w:rPr>
          <w:rFonts w:ascii="Times New Roman" w:hAnsi="Times New Roman" w:cs="Times New Roman"/>
        </w:rPr>
        <w:t xml:space="preserve"> Ashley Crossman, </w:t>
      </w:r>
      <w:r w:rsidRPr="00AC24CB">
        <w:rPr>
          <w:rFonts w:ascii="Times New Roman" w:hAnsi="Times New Roman" w:cs="Times New Roman"/>
          <w:i/>
        </w:rPr>
        <w:t>An overview of Qualitative Research Methods.</w:t>
      </w:r>
      <w:r w:rsidRPr="00AC24CB">
        <w:rPr>
          <w:rFonts w:ascii="Times New Roman" w:hAnsi="Times New Roman" w:cs="Times New Roman"/>
        </w:rPr>
        <w:t xml:space="preserve"> Updated</w:t>
      </w:r>
      <w:r>
        <w:rPr>
          <w:rFonts w:ascii="Times New Roman" w:hAnsi="Times New Roman" w:cs="Times New Roman"/>
        </w:rPr>
        <w:t xml:space="preserve"> </w:t>
      </w:r>
      <w:r w:rsidRPr="00AC24CB">
        <w:rPr>
          <w:rFonts w:ascii="Times New Roman" w:hAnsi="Times New Roman" w:cs="Times New Roman"/>
        </w:rPr>
        <w:t>October 24, 2019.  Accessed on 28</w:t>
      </w:r>
      <w:r w:rsidRPr="00AC24CB">
        <w:rPr>
          <w:rFonts w:ascii="Times New Roman" w:hAnsi="Times New Roman" w:cs="Times New Roman"/>
          <w:vertAlign w:val="superscript"/>
        </w:rPr>
        <w:t>th</w:t>
      </w:r>
      <w:r w:rsidRPr="00AC24CB">
        <w:rPr>
          <w:rFonts w:ascii="Times New Roman" w:hAnsi="Times New Roman" w:cs="Times New Roman"/>
        </w:rPr>
        <w:t xml:space="preserve"> November 2019.</w:t>
      </w:r>
    </w:p>
  </w:footnote>
  <w:footnote w:id="108">
    <w:p w:rsidR="004F151E" w:rsidRDefault="004F151E" w:rsidP="00D42EA3">
      <w:pPr>
        <w:pStyle w:val="FootnoteText"/>
      </w:pPr>
      <w:r>
        <w:rPr>
          <w:rStyle w:val="FootnoteReference"/>
        </w:rPr>
        <w:footnoteRef/>
      </w:r>
      <w:r>
        <w:t xml:space="preserve"> John W Creswell, </w:t>
      </w:r>
      <w:r>
        <w:rPr>
          <w:i/>
          <w:iCs/>
        </w:rPr>
        <w:t xml:space="preserve">Research Design: Qualitative, Quantitative, and Mixed Methods Approaches </w:t>
      </w:r>
      <w:r>
        <w:t xml:space="preserve">(California, SAGE Publications, 2009), 3.  </w:t>
      </w:r>
    </w:p>
  </w:footnote>
  <w:footnote w:id="109">
    <w:p w:rsidR="004F151E" w:rsidRDefault="004F151E" w:rsidP="00D42EA3">
      <w:pPr>
        <w:pStyle w:val="FootnoteText"/>
      </w:pPr>
      <w:r>
        <w:rPr>
          <w:rStyle w:val="FootnoteReference"/>
        </w:rPr>
        <w:footnoteRef/>
      </w:r>
      <w:r>
        <w:t xml:space="preserve"> </w:t>
      </w:r>
      <w:r w:rsidRPr="00AC53A3">
        <w:t>https://www.umsl.edu/~lindquis</w:t>
      </w:r>
      <w:r>
        <w:t>ts/sample.html. Accessed on 28</w:t>
      </w:r>
      <w:r w:rsidRPr="00AC53A3">
        <w:t xml:space="preserve"> November 2019.</w:t>
      </w:r>
      <w:r>
        <w:t xml:space="preserve">  </w:t>
      </w:r>
    </w:p>
  </w:footnote>
  <w:footnote w:id="110">
    <w:p w:rsidR="004F151E" w:rsidRDefault="004F151E" w:rsidP="00D42EA3">
      <w:pPr>
        <w:pStyle w:val="FootnoteText"/>
      </w:pPr>
      <w:r>
        <w:rPr>
          <w:rStyle w:val="FootnoteReference"/>
        </w:rPr>
        <w:footnoteRef/>
      </w:r>
      <w:r w:rsidRPr="00C056FD">
        <w:rPr>
          <w:rFonts w:ascii="Times New Roman" w:hAnsi="Times New Roman" w:cs="Times New Roman"/>
        </w:rPr>
        <w:t xml:space="preserve">Gentles, S. J., Charles, C., </w:t>
      </w:r>
      <w:r>
        <w:rPr>
          <w:rFonts w:ascii="Times New Roman" w:hAnsi="Times New Roman" w:cs="Times New Roman"/>
        </w:rPr>
        <w:t>Ploeg, J., &amp; McKibbon, K.</w:t>
      </w:r>
      <w:r w:rsidRPr="00C056FD">
        <w:rPr>
          <w:rFonts w:ascii="Times New Roman" w:hAnsi="Times New Roman" w:cs="Times New Roman"/>
        </w:rPr>
        <w:t xml:space="preserve"> </w:t>
      </w:r>
      <w:r w:rsidRPr="00C056FD">
        <w:rPr>
          <w:rFonts w:ascii="Times New Roman" w:hAnsi="Times New Roman" w:cs="Times New Roman"/>
          <w:i/>
        </w:rPr>
        <w:t>Sampling in Qualitative Research: Insights from an Overview of the Methods Literature</w:t>
      </w:r>
      <w:r>
        <w:rPr>
          <w:rFonts w:ascii="Times New Roman" w:hAnsi="Times New Roman" w:cs="Times New Roman"/>
          <w:i/>
        </w:rPr>
        <w:t xml:space="preserve"> 2015</w:t>
      </w:r>
      <w:r w:rsidRPr="00C056FD">
        <w:rPr>
          <w:rFonts w:ascii="Times New Roman" w:hAnsi="Times New Roman" w:cs="Times New Roman"/>
          <w:i/>
        </w:rPr>
        <w:t>.</w:t>
      </w:r>
      <w:r w:rsidRPr="00C056FD">
        <w:rPr>
          <w:rFonts w:ascii="Times New Roman" w:hAnsi="Times New Roman" w:cs="Times New Roman"/>
        </w:rPr>
        <w:t xml:space="preserve"> The Qualitative Report, 20(11), 1772-1789.</w:t>
      </w:r>
      <w:r w:rsidRPr="00C056FD">
        <w:t xml:space="preserve"> </w:t>
      </w:r>
      <w:r w:rsidRPr="00C056FD">
        <w:rPr>
          <w:rFonts w:ascii="Times New Roman" w:hAnsi="Times New Roman" w:cs="Times New Roman"/>
        </w:rPr>
        <w:t>http://nsuworks.nova.edu/tqr/</w:t>
      </w:r>
      <w:r>
        <w:rPr>
          <w:rFonts w:ascii="Times New Roman" w:hAnsi="Times New Roman" w:cs="Times New Roman"/>
        </w:rPr>
        <w:t xml:space="preserve">vol20/iss11/5. Accessed on 13 </w:t>
      </w:r>
      <w:r w:rsidRPr="00C056FD">
        <w:rPr>
          <w:rFonts w:ascii="Times New Roman" w:hAnsi="Times New Roman" w:cs="Times New Roman"/>
        </w:rPr>
        <w:t>December 2019.</w:t>
      </w:r>
      <w:r>
        <w:rPr>
          <w:rFonts w:ascii="Times New Roman" w:hAnsi="Times New Roman" w:cs="Times New Roman"/>
        </w:rPr>
        <w:t xml:space="preserve">  </w:t>
      </w:r>
    </w:p>
  </w:footnote>
  <w:footnote w:id="111">
    <w:p w:rsidR="004F151E" w:rsidRDefault="004F151E" w:rsidP="00D42EA3">
      <w:pPr>
        <w:pStyle w:val="FootnoteText"/>
      </w:pPr>
      <w:r>
        <w:rPr>
          <w:rStyle w:val="FootnoteReference"/>
        </w:rPr>
        <w:footnoteRef/>
      </w:r>
      <w:r>
        <w:t xml:space="preserve"> McGlone, Gerard, and Len Sperry. "Psychological evaluation of Catholic seminary candidates: Strengths, shortcomings, and an innovative plan." </w:t>
      </w:r>
      <w:r>
        <w:rPr>
          <w:i/>
          <w:iCs/>
        </w:rPr>
        <w:t xml:space="preserve">Spirituality in Clinical Practice </w:t>
      </w:r>
      <w:r>
        <w:t xml:space="preserve">7.4 (2020): 262.  </w:t>
      </w:r>
    </w:p>
  </w:footnote>
  <w:footnote w:id="112">
    <w:p w:rsidR="004F151E" w:rsidRDefault="004F151E" w:rsidP="00D42EA3">
      <w:pPr>
        <w:pStyle w:val="FootnoteText"/>
      </w:pPr>
      <w:r>
        <w:rPr>
          <w:rStyle w:val="FootnoteReference"/>
        </w:rPr>
        <w:footnoteRef/>
      </w:r>
      <w:r>
        <w:t xml:space="preserve"> </w:t>
      </w:r>
      <w:hyperlink r:id="rId5" w:history="1">
        <w:r w:rsidRPr="00AF290E">
          <w:rPr>
            <w:rStyle w:val="Hyperlink"/>
          </w:rPr>
          <w:t>https://www’statisticssolutions.com/qualitative.sampling-techique</w:t>
        </w:r>
      </w:hyperlink>
      <w:r w:rsidRPr="00AF290E">
        <w:t>, (28</w:t>
      </w:r>
      <w:r w:rsidRPr="00AF290E">
        <w:rPr>
          <w:vertAlign w:val="superscript"/>
        </w:rPr>
        <w:t>th</w:t>
      </w:r>
      <w:r w:rsidRPr="00AF290E">
        <w:t xml:space="preserve"> November 2020).</w:t>
      </w:r>
    </w:p>
  </w:footnote>
  <w:footnote w:id="113">
    <w:p w:rsidR="004F151E" w:rsidRPr="00BD5587" w:rsidRDefault="004F151E" w:rsidP="00D42EA3">
      <w:pPr>
        <w:pStyle w:val="FootnoteText"/>
      </w:pPr>
      <w:r w:rsidRPr="00BD5587">
        <w:rPr>
          <w:rStyle w:val="FootnoteReference"/>
          <w:rFonts w:ascii="Times New Roman" w:hAnsi="Times New Roman" w:cs="Times New Roman"/>
        </w:rPr>
        <w:footnoteRef/>
      </w:r>
      <w:r w:rsidRPr="00BD5587">
        <w:rPr>
          <w:rFonts w:ascii="Times New Roman" w:hAnsi="Times New Roman" w:cs="Times New Roman"/>
        </w:rPr>
        <w:t xml:space="preserve"> Matt Wright, </w:t>
      </w:r>
      <w:r w:rsidRPr="00BD5587">
        <w:rPr>
          <w:rFonts w:ascii="Times New Roman" w:hAnsi="Times New Roman" w:cs="Times New Roman"/>
          <w:i/>
        </w:rPr>
        <w:t>how pilot Testing can dramatically improve our user research</w:t>
      </w:r>
      <w:r w:rsidRPr="00BD5587">
        <w:rPr>
          <w:rFonts w:ascii="Times New Roman" w:hAnsi="Times New Roman" w:cs="Times New Roman"/>
        </w:rPr>
        <w:t xml:space="preserve"> https://www.widerfunnel.com/pilot-testing-user-research/. Accessed on 28</w:t>
      </w:r>
      <w:r w:rsidRPr="00BD5587">
        <w:rPr>
          <w:rFonts w:ascii="Times New Roman" w:hAnsi="Times New Roman" w:cs="Times New Roman"/>
          <w:vertAlign w:val="superscript"/>
        </w:rPr>
        <w:t>th</w:t>
      </w:r>
      <w:r w:rsidRPr="00BD5587">
        <w:rPr>
          <w:rFonts w:ascii="Times New Roman" w:hAnsi="Times New Roman" w:cs="Times New Roman"/>
        </w:rPr>
        <w:t xml:space="preserve"> November 2019.</w:t>
      </w:r>
    </w:p>
  </w:footnote>
  <w:footnote w:id="114">
    <w:p w:rsidR="004F151E" w:rsidRPr="00BD5587" w:rsidRDefault="004F151E" w:rsidP="00D42EA3">
      <w:pPr>
        <w:pStyle w:val="FootnoteText"/>
        <w:rPr>
          <w:rFonts w:ascii="Times New Roman" w:hAnsi="Times New Roman" w:cs="Times New Roman"/>
        </w:rPr>
      </w:pPr>
      <w:r w:rsidRPr="00BD5587">
        <w:rPr>
          <w:rStyle w:val="FootnoteReference"/>
          <w:rFonts w:ascii="Times New Roman" w:hAnsi="Times New Roman" w:cs="Times New Roman"/>
        </w:rPr>
        <w:footnoteRef/>
      </w:r>
      <w:r w:rsidRPr="00BD5587">
        <w:rPr>
          <w:rFonts w:ascii="Times New Roman" w:hAnsi="Times New Roman" w:cs="Times New Roman"/>
        </w:rPr>
        <w:t xml:space="preserve"> Owen Doody and Catriona M Doody, “Conducting a pilot study: Case study of a novice researcher,” In British Journal of Nursing: Mark Allen Publishing, 24(21):1074-1078 DOI: 10.12968/bjon.2015.24.21.1074 University of Limerick, November 2015. Accessed on 20 January 2021. </w:t>
      </w:r>
    </w:p>
  </w:footnote>
  <w:footnote w:id="115">
    <w:p w:rsidR="004F151E" w:rsidRPr="00BD5587" w:rsidRDefault="004F151E" w:rsidP="00D42EA3">
      <w:pPr>
        <w:pStyle w:val="FootnoteText"/>
      </w:pPr>
      <w:r w:rsidRPr="00BD5587">
        <w:rPr>
          <w:rStyle w:val="FootnoteReference"/>
        </w:rPr>
        <w:footnoteRef/>
      </w:r>
      <w:r w:rsidRPr="00BD5587">
        <w:t xml:space="preserve"> Ranjit Kumar, </w:t>
      </w:r>
      <w:r w:rsidRPr="00BD5587">
        <w:rPr>
          <w:i/>
          <w:iCs/>
        </w:rPr>
        <w:t>Research Methodology: A Step-by- Step guide for beginners. 3rd Edition</w:t>
      </w:r>
      <w:r w:rsidRPr="00BD5587">
        <w:t>, (London: Sage Publications Ltd, 2014), 213.</w:t>
      </w:r>
    </w:p>
  </w:footnote>
  <w:footnote w:id="116">
    <w:p w:rsidR="004F151E" w:rsidRDefault="004F151E" w:rsidP="00D42EA3">
      <w:pPr>
        <w:pStyle w:val="FootnoteText"/>
      </w:pPr>
      <w:r>
        <w:rPr>
          <w:rStyle w:val="FootnoteReference"/>
        </w:rPr>
        <w:footnoteRef/>
      </w:r>
      <w:r>
        <w:t xml:space="preserve"> F.N Mvumbi and E.K Ngumbi, comparison to Research Methodology: Focus on Humanities, Education and social sciences, (Nairobi: CUEA, Press, 2015), 100.</w:t>
      </w:r>
    </w:p>
  </w:footnote>
  <w:footnote w:id="117">
    <w:p w:rsidR="004F151E" w:rsidRDefault="004F151E" w:rsidP="00D42EA3">
      <w:pPr>
        <w:pStyle w:val="FootnoteText"/>
        <w:rPr>
          <w:b/>
        </w:rPr>
      </w:pPr>
      <w:r>
        <w:rPr>
          <w:rStyle w:val="FootnoteReference"/>
        </w:rPr>
        <w:footnoteRef/>
      </w:r>
      <w:r>
        <w:t xml:space="preserve"> Baruch, Yehuda. "Response rate in academic studies-A comparative analysis." </w:t>
      </w:r>
      <w:r>
        <w:rPr>
          <w:i/>
          <w:iCs/>
        </w:rPr>
        <w:t xml:space="preserve">Human relations </w:t>
      </w:r>
      <w:r>
        <w:t xml:space="preserve">52.4 (1999): 421-438.  </w:t>
      </w:r>
    </w:p>
  </w:footnote>
  <w:footnote w:id="118">
    <w:p w:rsidR="004F151E" w:rsidRDefault="004F151E" w:rsidP="00D42EA3">
      <w:pPr>
        <w:pStyle w:val="FootnoteText"/>
      </w:pPr>
      <w:r>
        <w:rPr>
          <w:rStyle w:val="FootnoteReference"/>
        </w:rPr>
        <w:footnoteRef/>
      </w:r>
      <w:r>
        <w:t xml:space="preserve"> </w:t>
      </w:r>
      <w:r>
        <w:rPr>
          <w:rFonts w:cstheme="minorHAnsi"/>
          <w:szCs w:val="24"/>
        </w:rPr>
        <w:t xml:space="preserve">John Paul. II. </w:t>
      </w:r>
      <w:r>
        <w:rPr>
          <w:rFonts w:cstheme="minorHAnsi"/>
          <w:i/>
          <w:iCs/>
          <w:szCs w:val="24"/>
        </w:rPr>
        <w:t>Apostolic Exhortation, Pastores Dabo Vobis</w:t>
      </w:r>
      <w:r>
        <w:rPr>
          <w:rFonts w:cstheme="minorHAnsi"/>
          <w:szCs w:val="24"/>
        </w:rPr>
        <w:t xml:space="preserve"> (Nairobi, Kenya: Paulines Publications Africa, 1995), 56.</w:t>
      </w:r>
    </w:p>
  </w:footnote>
  <w:footnote w:id="119">
    <w:p w:rsidR="004F151E" w:rsidRDefault="004F151E" w:rsidP="00D42EA3">
      <w:pPr>
        <w:pStyle w:val="FootnoteText"/>
      </w:pPr>
      <w:r>
        <w:rPr>
          <w:rStyle w:val="FootnoteReference"/>
        </w:rPr>
        <w:footnoteRef/>
      </w:r>
      <w:r>
        <w:t xml:space="preserve"> Vanier, Jean. Community and Growth. (London: Darton, Longman &amp; Todd, 1979).</w:t>
      </w:r>
    </w:p>
  </w:footnote>
  <w:footnote w:id="120">
    <w:p w:rsidR="004F151E" w:rsidRDefault="004F151E" w:rsidP="00D42EA3">
      <w:pPr>
        <w:pStyle w:val="FootnoteText"/>
      </w:pPr>
      <w:r>
        <w:rPr>
          <w:rStyle w:val="FootnoteReference"/>
        </w:rPr>
        <w:footnoteRef/>
      </w:r>
      <w:r>
        <w:t xml:space="preserve"> Keating, James. "Christ Is the Sure Foundation: Priestly Human Formation Completed in and by Spiritual Formation." Nova et Vetera 8 (2010): 883-99.</w:t>
      </w:r>
    </w:p>
  </w:footnote>
  <w:footnote w:id="121">
    <w:p w:rsidR="004F151E" w:rsidRDefault="004F151E" w:rsidP="00D42EA3">
      <w:pPr>
        <w:pStyle w:val="FootnoteText"/>
      </w:pPr>
      <w:r>
        <w:rPr>
          <w:rStyle w:val="FootnoteReference"/>
        </w:rPr>
        <w:footnoteRef/>
      </w:r>
      <w:r>
        <w:t xml:space="preserve"> Francis Speech at Salesian chapter, 2014.</w:t>
      </w:r>
    </w:p>
  </w:footnote>
  <w:footnote w:id="122">
    <w:p w:rsidR="004F151E" w:rsidRDefault="004F151E" w:rsidP="00D42EA3">
      <w:pPr>
        <w:spacing w:after="3" w:line="244" w:lineRule="auto"/>
        <w:ind w:right="3"/>
        <w:rPr>
          <w:sz w:val="20"/>
        </w:rPr>
      </w:pPr>
      <w:r>
        <w:rPr>
          <w:rStyle w:val="FootnoteReference"/>
        </w:rPr>
        <w:footnoteRef/>
      </w:r>
      <w:r>
        <w:rPr>
          <w:sz w:val="20"/>
        </w:rPr>
        <w:t xml:space="preserve"> Pope Francis. </w:t>
      </w:r>
      <w:r>
        <w:rPr>
          <w:i/>
          <w:sz w:val="20"/>
        </w:rPr>
        <w:t>Saints Are Contagious Examples of Everyday Holiness, (Vatican City, 2015).</w:t>
      </w:r>
      <w:r>
        <w:rPr>
          <w:sz w:val="20"/>
        </w:rPr>
        <w:t xml:space="preserve"> Retrieved 4 October 2019 from https://www.catholicnewsagency.com/news/saints-are-contagiousexamples-of-everyday-holiness-pope-says-62472.</w:t>
      </w:r>
    </w:p>
    <w:p w:rsidR="004F151E" w:rsidRDefault="004F151E" w:rsidP="00D42EA3">
      <w:pPr>
        <w:pStyle w:val="FootnoteText"/>
      </w:pPr>
    </w:p>
  </w:footnote>
  <w:footnote w:id="123">
    <w:p w:rsidR="004F151E" w:rsidRDefault="004F151E" w:rsidP="00D42EA3">
      <w:pPr>
        <w:pStyle w:val="FootnoteText"/>
      </w:pPr>
      <w:r>
        <w:rPr>
          <w:rStyle w:val="FootnoteReference"/>
        </w:rPr>
        <w:footnoteRef/>
      </w:r>
      <w:r>
        <w:t xml:space="preserve"> Francis, Address to Cloistered Nuns, Assisi, 2014.</w:t>
      </w:r>
    </w:p>
  </w:footnote>
  <w:footnote w:id="124">
    <w:p w:rsidR="004F151E" w:rsidRDefault="004F151E" w:rsidP="00D42EA3">
      <w:pPr>
        <w:pStyle w:val="FootnoteText"/>
        <w:rPr>
          <w:rFonts w:cstheme="minorHAnsi"/>
        </w:rPr>
      </w:pPr>
      <w:r>
        <w:rPr>
          <w:rStyle w:val="FootnoteReference"/>
        </w:rPr>
        <w:footnoteRef/>
      </w:r>
      <w:r>
        <w:t xml:space="preserve"> </w:t>
      </w:r>
      <w:hyperlink r:id="rId6" w:history="1">
        <w:r>
          <w:rPr>
            <w:rStyle w:val="Hyperlink"/>
            <w:rFonts w:cstheme="minorHAnsi"/>
            <w:shd w:val="clear" w:color="auto" w:fill="FFFFFF"/>
          </w:rPr>
          <w:t>Dr George Kaitholil</w:t>
        </w:r>
      </w:hyperlink>
      <w:r>
        <w:rPr>
          <w:rFonts w:cstheme="minorHAnsi"/>
          <w:shd w:val="clear" w:color="auto" w:fill="FFFFFF"/>
        </w:rPr>
        <w:t>, </w:t>
      </w:r>
      <w:hyperlink r:id="rId7" w:history="1">
        <w:r>
          <w:rPr>
            <w:rStyle w:val="Hyperlink"/>
            <w:rFonts w:cstheme="minorHAnsi"/>
            <w:shd w:val="clear" w:color="auto" w:fill="FFFFFF"/>
          </w:rPr>
          <w:t>Ssp</w:t>
        </w:r>
      </w:hyperlink>
      <w:r>
        <w:rPr>
          <w:rFonts w:cstheme="minorHAnsi"/>
        </w:rPr>
        <w:t xml:space="preserve">, </w:t>
      </w:r>
      <w:r>
        <w:rPr>
          <w:rFonts w:cstheme="minorHAnsi"/>
          <w:i/>
        </w:rPr>
        <w:t>Communion in Community: (</w:t>
      </w:r>
      <w:r>
        <w:rPr>
          <w:rFonts w:cstheme="minorHAnsi"/>
          <w:i/>
          <w:iCs/>
          <w:color w:val="000000"/>
          <w:shd w:val="clear" w:color="auto" w:fill="FFFFFF"/>
        </w:rPr>
        <w:t>St. Pauls’ Publication, 2001), 12.</w:t>
      </w:r>
    </w:p>
  </w:footnote>
  <w:footnote w:id="125">
    <w:p w:rsidR="004F151E" w:rsidRDefault="004F151E" w:rsidP="00D42EA3">
      <w:pPr>
        <w:pStyle w:val="FootnoteText"/>
      </w:pPr>
      <w:r>
        <w:rPr>
          <w:rStyle w:val="FootnoteReference"/>
        </w:rPr>
        <w:footnoteRef/>
      </w:r>
      <w:r>
        <w:t>Congr</w:t>
      </w:r>
      <w:r w:rsidRPr="00280725">
        <w:t>é</w:t>
      </w:r>
      <w:r>
        <w:t>gation pour L’Evang</w:t>
      </w:r>
      <w:r w:rsidRPr="00280725">
        <w:t>é</w:t>
      </w:r>
      <w:r>
        <w:t>lisation des Peuples: Guide pour les Cat</w:t>
      </w:r>
      <w:r w:rsidRPr="00280725">
        <w:t>é</w:t>
      </w:r>
      <w:r>
        <w:t>chistes, Cit</w:t>
      </w:r>
      <w:r w:rsidRPr="00280725">
        <w:t>é</w:t>
      </w:r>
      <w:r>
        <w:t xml:space="preserve"> du Vatican, 1993.</w:t>
      </w:r>
    </w:p>
  </w:footnote>
  <w:footnote w:id="126">
    <w:p w:rsidR="004F151E" w:rsidRDefault="004F151E" w:rsidP="00D42EA3">
      <w:pPr>
        <w:pStyle w:val="FootnoteText"/>
      </w:pPr>
      <w:r>
        <w:rPr>
          <w:rStyle w:val="FootnoteReference"/>
        </w:rPr>
        <w:footnoteRef/>
      </w:r>
      <w:r>
        <w:t xml:space="preserve"> </w:t>
      </w:r>
      <w:r>
        <w:rPr>
          <w:rFonts w:cstheme="minorHAnsi"/>
          <w:i/>
          <w:iCs/>
        </w:rPr>
        <w:t>Fraternal Life in Community, </w:t>
      </w:r>
      <w:r>
        <w:rPr>
          <w:rFonts w:cstheme="minorHAnsi"/>
          <w:bCs/>
          <w:color w:val="000000"/>
        </w:rPr>
        <w:t>congregation for institutes of consecrated life and for societies of apostolic life</w:t>
      </w:r>
      <w:r>
        <w:rPr>
          <w:rFonts w:cstheme="minorHAnsi"/>
        </w:rPr>
        <w:t>, (</w:t>
      </w:r>
      <w:r>
        <w:rPr>
          <w:rStyle w:val="Emphasis"/>
          <w:rFonts w:cstheme="minorHAnsi"/>
          <w:bCs/>
          <w:shd w:val="clear" w:color="auto" w:fill="FFFFFF"/>
        </w:rPr>
        <w:t>Paulines Publications</w:t>
      </w:r>
      <w:r>
        <w:rPr>
          <w:rFonts w:cstheme="minorHAnsi"/>
          <w:shd w:val="clear" w:color="auto" w:fill="FFFFFF"/>
        </w:rPr>
        <w:t> </w:t>
      </w:r>
      <w:r>
        <w:rPr>
          <w:rFonts w:cstheme="minorHAnsi"/>
        </w:rPr>
        <w:t>1994), 31.</w:t>
      </w:r>
    </w:p>
  </w:footnote>
  <w:footnote w:id="127">
    <w:p w:rsidR="004F151E" w:rsidRDefault="004F151E" w:rsidP="00D42EA3">
      <w:pPr>
        <w:pStyle w:val="FootnoteText"/>
      </w:pPr>
      <w:r>
        <w:rPr>
          <w:rStyle w:val="FootnoteReference"/>
        </w:rPr>
        <w:footnoteRef/>
      </w:r>
      <w:r>
        <w:rPr>
          <w:rFonts w:cstheme="minorHAnsi"/>
        </w:rPr>
        <w:t xml:space="preserve"> </w:t>
      </w:r>
      <w:r>
        <w:rPr>
          <w:rFonts w:cstheme="minorHAnsi"/>
          <w:i/>
          <w:iCs/>
        </w:rPr>
        <w:t>Fraternal Life in Community, </w:t>
      </w:r>
      <w:r>
        <w:rPr>
          <w:rFonts w:cstheme="minorHAnsi"/>
          <w:bCs/>
          <w:color w:val="000000"/>
        </w:rPr>
        <w:t>congregation for institutes of consecrated life and for societies of apostolic life</w:t>
      </w:r>
      <w:r>
        <w:rPr>
          <w:rFonts w:cstheme="minorHAnsi"/>
        </w:rPr>
        <w:t>, (</w:t>
      </w:r>
      <w:r>
        <w:rPr>
          <w:rStyle w:val="Emphasis"/>
          <w:rFonts w:cstheme="minorHAnsi"/>
          <w:bCs/>
          <w:shd w:val="clear" w:color="auto" w:fill="FFFFFF"/>
        </w:rPr>
        <w:t>Paulines Publications</w:t>
      </w:r>
      <w:r>
        <w:rPr>
          <w:rFonts w:cstheme="minorHAnsi"/>
          <w:shd w:val="clear" w:color="auto" w:fill="FFFFFF"/>
        </w:rPr>
        <w:t> </w:t>
      </w:r>
      <w:r>
        <w:rPr>
          <w:rFonts w:cstheme="minorHAnsi"/>
        </w:rPr>
        <w:t>1994), 43.</w:t>
      </w:r>
    </w:p>
  </w:footnote>
  <w:footnote w:id="128">
    <w:p w:rsidR="004F151E" w:rsidRDefault="004F151E" w:rsidP="00D42EA3">
      <w:pPr>
        <w:pStyle w:val="NormalWeb"/>
        <w:spacing w:before="0" w:beforeAutospacing="0"/>
        <w:rPr>
          <w:rFonts w:asciiTheme="minorHAnsi" w:hAnsiTheme="minorHAnsi" w:cstheme="minorHAnsi"/>
          <w:sz w:val="20"/>
          <w:szCs w:val="20"/>
        </w:rPr>
      </w:pPr>
      <w:r>
        <w:rPr>
          <w:rStyle w:val="FootnoteReference"/>
        </w:rPr>
        <w:footnoteRef/>
      </w:r>
      <w:r>
        <w:t xml:space="preserve"> </w:t>
      </w:r>
      <w:r>
        <w:rPr>
          <w:rFonts w:asciiTheme="minorHAnsi" w:hAnsiTheme="minorHAnsi" w:cstheme="minorHAnsi"/>
          <w:i/>
          <w:iCs/>
          <w:sz w:val="20"/>
          <w:szCs w:val="20"/>
        </w:rPr>
        <w:t>Potissimum Institutioni, Directives on Formation in Religious Institutes,</w:t>
      </w:r>
      <w:r>
        <w:rPr>
          <w:rFonts w:asciiTheme="minorHAnsi" w:hAnsiTheme="minorHAnsi" w:cstheme="minorHAnsi"/>
          <w:sz w:val="20"/>
          <w:szCs w:val="20"/>
        </w:rPr>
        <w:t xml:space="preserve"> CICLSAL, </w:t>
      </w:r>
      <w:r>
        <w:rPr>
          <w:rFonts w:asciiTheme="minorHAnsi" w:hAnsiTheme="minorHAnsi" w:cstheme="minorHAnsi"/>
          <w:sz w:val="20"/>
          <w:szCs w:val="20"/>
          <w:shd w:val="clear" w:color="auto" w:fill="FFFFFF"/>
        </w:rPr>
        <w:t>(</w:t>
      </w:r>
      <w:r>
        <w:rPr>
          <w:rStyle w:val="Emphasis"/>
          <w:rFonts w:asciiTheme="minorHAnsi" w:hAnsiTheme="minorHAnsi" w:cstheme="minorHAnsi"/>
          <w:bCs/>
          <w:sz w:val="20"/>
          <w:szCs w:val="20"/>
          <w:shd w:val="clear" w:color="auto" w:fill="FFFFFF"/>
        </w:rPr>
        <w:t>Vatican City: Libreria Editrice Vaticana, 1990</w:t>
      </w:r>
      <w:r>
        <w:rPr>
          <w:rFonts w:asciiTheme="minorHAnsi" w:hAnsiTheme="minorHAnsi" w:cstheme="minorHAnsi"/>
          <w:sz w:val="20"/>
          <w:szCs w:val="20"/>
        </w:rPr>
        <w:t xml:space="preserve"> 1990), 32-34; 87.</w:t>
      </w:r>
    </w:p>
    <w:p w:rsidR="004F151E" w:rsidRDefault="004F151E" w:rsidP="00D42EA3">
      <w:pPr>
        <w:pStyle w:val="NormalWeb"/>
        <w:rPr>
          <w:rFonts w:asciiTheme="minorHAnsi" w:hAnsiTheme="minorHAnsi" w:cstheme="minorHAnsi"/>
          <w:sz w:val="20"/>
        </w:rPr>
      </w:pPr>
    </w:p>
    <w:p w:rsidR="004F151E" w:rsidRDefault="004F151E" w:rsidP="00D42EA3">
      <w:pPr>
        <w:pStyle w:val="FootnoteText"/>
      </w:pPr>
    </w:p>
  </w:footnote>
  <w:footnote w:id="129">
    <w:p w:rsidR="004F151E" w:rsidRDefault="004F151E" w:rsidP="00D42EA3">
      <w:pPr>
        <w:pStyle w:val="FootnoteText"/>
        <w:rPr>
          <w:rFonts w:eastAsia="Times New Roman" w:cstheme="minorHAnsi"/>
          <w:i/>
          <w:iCs/>
          <w:color w:val="000000" w:themeColor="text1"/>
          <w:spacing w:val="6"/>
        </w:rPr>
      </w:pPr>
      <w:r>
        <w:rPr>
          <w:rStyle w:val="FootnoteReference"/>
          <w:color w:val="000000" w:themeColor="text1"/>
        </w:rPr>
        <w:footnoteRef/>
      </w:r>
      <w:r>
        <w:rPr>
          <w:rFonts w:eastAsia="Times New Roman" w:cstheme="minorHAnsi"/>
          <w:i/>
          <w:iCs/>
          <w:color w:val="000000" w:themeColor="text1"/>
          <w:spacing w:val="6"/>
        </w:rPr>
        <w:t xml:space="preserve"> Stoyan Souleader. A Theory of Human Motivation (</w:t>
      </w:r>
      <w:r>
        <w:rPr>
          <w:rFonts w:cs="Arial"/>
          <w:color w:val="000000" w:themeColor="text1"/>
          <w:shd w:val="clear" w:color="auto" w:fill="FFFFFF"/>
        </w:rPr>
        <w:t xml:space="preserve">Lanham: Dancing Unicorn Books </w:t>
      </w:r>
      <w:r>
        <w:rPr>
          <w:rFonts w:eastAsia="Times New Roman" w:cstheme="minorHAnsi"/>
          <w:i/>
          <w:iCs/>
          <w:color w:val="000000" w:themeColor="text1"/>
          <w:spacing w:val="6"/>
        </w:rPr>
        <w:t>2017), 13.</w:t>
      </w:r>
      <w:r>
        <w:rPr>
          <w:rFonts w:eastAsia="Times New Roman" w:cstheme="minorHAnsi"/>
          <w:iCs/>
          <w:color w:val="000000" w:themeColor="text1"/>
          <w:spacing w:val="6"/>
        </w:rPr>
        <w:t xml:space="preserve"> </w:t>
      </w:r>
    </w:p>
  </w:footnote>
  <w:footnote w:id="130">
    <w:p w:rsidR="004F151E" w:rsidRDefault="004F151E" w:rsidP="00D42EA3">
      <w:pPr>
        <w:pStyle w:val="FootnoteText"/>
      </w:pPr>
      <w:r>
        <w:rPr>
          <w:rStyle w:val="FootnoteReference"/>
        </w:rPr>
        <w:footnoteRef/>
      </w:r>
      <w:r>
        <w:t xml:space="preserve"> </w:t>
      </w:r>
      <w:r>
        <w:rPr>
          <w:rFonts w:cstheme="minorHAnsi"/>
          <w:szCs w:val="24"/>
        </w:rPr>
        <w:t xml:space="preserve">John Paul. II. </w:t>
      </w:r>
      <w:r>
        <w:rPr>
          <w:rFonts w:cstheme="minorHAnsi"/>
          <w:i/>
          <w:iCs/>
          <w:szCs w:val="24"/>
        </w:rPr>
        <w:t>Apostolic Exhortation, Pastores Dabo Vobis</w:t>
      </w:r>
      <w:r>
        <w:rPr>
          <w:rFonts w:cstheme="minorHAnsi"/>
          <w:szCs w:val="24"/>
        </w:rPr>
        <w:t xml:space="preserve"> (Nairobi, Kenya: Paulines Publications Africa, 1995), 56.</w:t>
      </w:r>
    </w:p>
  </w:footnote>
  <w:footnote w:id="131">
    <w:p w:rsidR="004F151E" w:rsidRDefault="004F151E" w:rsidP="00D42EA3">
      <w:pPr>
        <w:pStyle w:val="FootnoteText"/>
      </w:pPr>
      <w:r>
        <w:rPr>
          <w:rStyle w:val="FootnoteReference"/>
        </w:rPr>
        <w:footnoteRef/>
      </w:r>
      <w:r>
        <w:t xml:space="preserve"> Keating, James. "Christ Is the Sure Foundation: Priestly Human Formation Completed in and by Spiritual Formation." Nova et Vetera 8 (2010): 883-99.</w:t>
      </w:r>
    </w:p>
  </w:footnote>
  <w:footnote w:id="132">
    <w:p w:rsidR="004F151E" w:rsidRDefault="004F151E" w:rsidP="00D42EA3">
      <w:pPr>
        <w:pStyle w:val="FootnoteText"/>
      </w:pPr>
      <w:r>
        <w:rPr>
          <w:rStyle w:val="FootnoteReference"/>
        </w:rPr>
        <w:footnoteRef/>
      </w:r>
      <w:r>
        <w:t xml:space="preserve"> </w:t>
      </w:r>
      <w:r>
        <w:rPr>
          <w:rFonts w:cstheme="minorHAnsi"/>
          <w:i/>
          <w:iCs/>
        </w:rPr>
        <w:t>Fraternal Life in Community, </w:t>
      </w:r>
      <w:r>
        <w:rPr>
          <w:rFonts w:cstheme="minorHAnsi"/>
          <w:bCs/>
          <w:color w:val="000000"/>
        </w:rPr>
        <w:t>congregation for institutes of consecrated life and for societies of apostolic life</w:t>
      </w:r>
      <w:r>
        <w:rPr>
          <w:rFonts w:cstheme="minorHAnsi"/>
        </w:rPr>
        <w:t>, (</w:t>
      </w:r>
      <w:r>
        <w:rPr>
          <w:rStyle w:val="Emphasis"/>
          <w:rFonts w:cstheme="minorHAnsi"/>
          <w:bCs/>
          <w:shd w:val="clear" w:color="auto" w:fill="FFFFFF"/>
        </w:rPr>
        <w:t>Paulines Publications</w:t>
      </w:r>
      <w:r>
        <w:rPr>
          <w:rFonts w:cstheme="minorHAnsi"/>
          <w:shd w:val="clear" w:color="auto" w:fill="FFFFFF"/>
        </w:rPr>
        <w:t> </w:t>
      </w:r>
      <w:r>
        <w:rPr>
          <w:rFonts w:cstheme="minorHAnsi"/>
        </w:rPr>
        <w:t>1994), 31.</w:t>
      </w:r>
    </w:p>
  </w:footnote>
  <w:footnote w:id="133">
    <w:p w:rsidR="004F151E" w:rsidRDefault="004F151E" w:rsidP="00D42EA3">
      <w:pPr>
        <w:pStyle w:val="NormalWeb"/>
        <w:spacing w:before="0" w:beforeAutospacing="0"/>
        <w:rPr>
          <w:rFonts w:asciiTheme="minorHAnsi" w:hAnsiTheme="minorHAnsi" w:cstheme="minorHAnsi"/>
          <w:sz w:val="20"/>
          <w:szCs w:val="20"/>
        </w:rPr>
      </w:pPr>
      <w:r>
        <w:rPr>
          <w:rStyle w:val="FootnoteReference"/>
        </w:rPr>
        <w:footnoteRef/>
      </w:r>
      <w:r>
        <w:t xml:space="preserve"> </w:t>
      </w:r>
      <w:r>
        <w:rPr>
          <w:rFonts w:asciiTheme="minorHAnsi" w:hAnsiTheme="minorHAnsi" w:cstheme="minorHAnsi"/>
          <w:i/>
          <w:iCs/>
          <w:sz w:val="20"/>
          <w:szCs w:val="20"/>
        </w:rPr>
        <w:t>Potissimum Institutioni, Directives on Formation in Religious Institutes,</w:t>
      </w:r>
      <w:r>
        <w:rPr>
          <w:rFonts w:asciiTheme="minorHAnsi" w:hAnsiTheme="minorHAnsi" w:cstheme="minorHAnsi"/>
          <w:sz w:val="20"/>
          <w:szCs w:val="20"/>
        </w:rPr>
        <w:t xml:space="preserve"> CICLSAL, </w:t>
      </w:r>
      <w:r>
        <w:rPr>
          <w:rFonts w:asciiTheme="minorHAnsi" w:hAnsiTheme="minorHAnsi" w:cstheme="minorHAnsi"/>
          <w:sz w:val="20"/>
          <w:szCs w:val="20"/>
          <w:shd w:val="clear" w:color="auto" w:fill="FFFFFF"/>
        </w:rPr>
        <w:t>(</w:t>
      </w:r>
      <w:r>
        <w:rPr>
          <w:rStyle w:val="Emphasis"/>
          <w:rFonts w:asciiTheme="minorHAnsi" w:hAnsiTheme="minorHAnsi" w:cstheme="minorHAnsi"/>
          <w:bCs/>
          <w:sz w:val="20"/>
          <w:szCs w:val="20"/>
          <w:shd w:val="clear" w:color="auto" w:fill="FFFFFF"/>
        </w:rPr>
        <w:t xml:space="preserve">Vatican City: Libreria Editrice Vaticana, </w:t>
      </w:r>
      <w:r>
        <w:rPr>
          <w:rFonts w:asciiTheme="minorHAnsi" w:hAnsiTheme="minorHAnsi" w:cstheme="minorHAnsi"/>
          <w:sz w:val="20"/>
          <w:szCs w:val="20"/>
        </w:rPr>
        <w:t>1990), 32-34; 87.</w:t>
      </w:r>
    </w:p>
    <w:p w:rsidR="004F151E" w:rsidRDefault="004F151E" w:rsidP="00D42EA3">
      <w:pPr>
        <w:pStyle w:val="NormalWeb"/>
        <w:rPr>
          <w:rFonts w:asciiTheme="minorHAnsi" w:hAnsiTheme="minorHAnsi" w:cstheme="minorHAnsi"/>
          <w:sz w:val="20"/>
        </w:rPr>
      </w:pPr>
    </w:p>
    <w:p w:rsidR="004F151E" w:rsidRDefault="004F151E" w:rsidP="00D42EA3">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31F31"/>
    <w:multiLevelType w:val="multilevel"/>
    <w:tmpl w:val="9966516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8240ED0"/>
    <w:multiLevelType w:val="hybridMultilevel"/>
    <w:tmpl w:val="7B143FE6"/>
    <w:lvl w:ilvl="0" w:tplc="D33AD58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397339"/>
    <w:multiLevelType w:val="multilevel"/>
    <w:tmpl w:val="21E81DEE"/>
    <w:lvl w:ilvl="0">
      <w:start w:val="1"/>
      <w:numFmt w:val="decimal"/>
      <w:lvlText w:val="%1"/>
      <w:lvlJc w:val="left"/>
      <w:pPr>
        <w:ind w:left="360" w:hanging="360"/>
      </w:pPr>
      <w:rPr>
        <w:rFonts w:hint="default"/>
      </w:rPr>
    </w:lvl>
    <w:lvl w:ilvl="1">
      <w:start w:val="4"/>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3" w15:restartNumberingAfterBreak="0">
    <w:nsid w:val="09BA5A33"/>
    <w:multiLevelType w:val="multilevel"/>
    <w:tmpl w:val="22CA22E8"/>
    <w:lvl w:ilvl="0">
      <w:start w:val="1"/>
      <w:numFmt w:val="decimal"/>
      <w:lvlText w:val="%1.0."/>
      <w:lvlJc w:val="left"/>
      <w:pPr>
        <w:ind w:left="690" w:hanging="420"/>
      </w:pPr>
      <w:rPr>
        <w:rFonts w:hint="default"/>
      </w:rPr>
    </w:lvl>
    <w:lvl w:ilvl="1">
      <w:start w:val="1"/>
      <w:numFmt w:val="decimal"/>
      <w:lvlText w:val="%1.%2."/>
      <w:lvlJc w:val="left"/>
      <w:pPr>
        <w:ind w:left="1410" w:hanging="42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230" w:hanging="1080"/>
      </w:pPr>
      <w:rPr>
        <w:rFonts w:hint="default"/>
      </w:rPr>
    </w:lvl>
    <w:lvl w:ilvl="5">
      <w:start w:val="1"/>
      <w:numFmt w:val="decimal"/>
      <w:lvlText w:val="%1.%2.%3.%4.%5.%6."/>
      <w:lvlJc w:val="left"/>
      <w:pPr>
        <w:ind w:left="4950"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50" w:hanging="1440"/>
      </w:pPr>
      <w:rPr>
        <w:rFonts w:hint="default"/>
      </w:rPr>
    </w:lvl>
    <w:lvl w:ilvl="8">
      <w:start w:val="1"/>
      <w:numFmt w:val="decimal"/>
      <w:lvlText w:val="%1.%2.%3.%4.%5.%6.%7.%8.%9."/>
      <w:lvlJc w:val="left"/>
      <w:pPr>
        <w:ind w:left="7830" w:hanging="1800"/>
      </w:pPr>
      <w:rPr>
        <w:rFonts w:hint="default"/>
      </w:rPr>
    </w:lvl>
  </w:abstractNum>
  <w:abstractNum w:abstractNumId="4" w15:restartNumberingAfterBreak="0">
    <w:nsid w:val="0A56269A"/>
    <w:multiLevelType w:val="multilevel"/>
    <w:tmpl w:val="266EC3A0"/>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0C666349"/>
    <w:multiLevelType w:val="hybridMultilevel"/>
    <w:tmpl w:val="C846A5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446496"/>
    <w:multiLevelType w:val="multilevel"/>
    <w:tmpl w:val="250C8BC6"/>
    <w:lvl w:ilvl="0">
      <w:start w:val="2"/>
      <w:numFmt w:val="decimal"/>
      <w:lvlText w:val="%1"/>
      <w:lvlJc w:val="left"/>
      <w:pPr>
        <w:ind w:left="480" w:hanging="480"/>
      </w:pPr>
      <w:rPr>
        <w:rFonts w:hint="default"/>
      </w:rPr>
    </w:lvl>
    <w:lvl w:ilvl="1">
      <w:start w:val="3"/>
      <w:numFmt w:val="decimal"/>
      <w:lvlText w:val="%1.%2"/>
      <w:lvlJc w:val="left"/>
      <w:pPr>
        <w:ind w:left="877" w:hanging="480"/>
      </w:pPr>
      <w:rPr>
        <w:rFonts w:hint="default"/>
      </w:rPr>
    </w:lvl>
    <w:lvl w:ilvl="2">
      <w:start w:val="2"/>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7" w15:restartNumberingAfterBreak="0">
    <w:nsid w:val="19CF4C2B"/>
    <w:multiLevelType w:val="hybridMultilevel"/>
    <w:tmpl w:val="9FEEF84A"/>
    <w:lvl w:ilvl="0" w:tplc="8026C058">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15:restartNumberingAfterBreak="0">
    <w:nsid w:val="1A9576CE"/>
    <w:multiLevelType w:val="multilevel"/>
    <w:tmpl w:val="1D5CCE86"/>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BAC5D61"/>
    <w:multiLevelType w:val="multilevel"/>
    <w:tmpl w:val="53F675B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263F01AD"/>
    <w:multiLevelType w:val="hybridMultilevel"/>
    <w:tmpl w:val="9BA2222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6A84299"/>
    <w:multiLevelType w:val="hybridMultilevel"/>
    <w:tmpl w:val="3E6AE278"/>
    <w:lvl w:ilvl="0" w:tplc="0409000D">
      <w:start w:val="1"/>
      <w:numFmt w:val="bullet"/>
      <w:lvlText w:val=""/>
      <w:lvlJc w:val="left"/>
      <w:pPr>
        <w:ind w:left="772" w:hanging="360"/>
      </w:pPr>
      <w:rPr>
        <w:rFonts w:ascii="Wingdings" w:hAnsi="Wingdings" w:hint="default"/>
      </w:rPr>
    </w:lvl>
    <w:lvl w:ilvl="1" w:tplc="04090003">
      <w:start w:val="1"/>
      <w:numFmt w:val="bullet"/>
      <w:lvlText w:val="o"/>
      <w:lvlJc w:val="left"/>
      <w:pPr>
        <w:ind w:left="1492" w:hanging="360"/>
      </w:pPr>
      <w:rPr>
        <w:rFonts w:ascii="Courier New" w:hAnsi="Courier New" w:cs="Courier New" w:hint="default"/>
      </w:rPr>
    </w:lvl>
    <w:lvl w:ilvl="2" w:tplc="04090005">
      <w:start w:val="1"/>
      <w:numFmt w:val="bullet"/>
      <w:lvlText w:val=""/>
      <w:lvlJc w:val="left"/>
      <w:pPr>
        <w:ind w:left="2212" w:hanging="360"/>
      </w:pPr>
      <w:rPr>
        <w:rFonts w:ascii="Wingdings" w:hAnsi="Wingdings" w:hint="default"/>
      </w:rPr>
    </w:lvl>
    <w:lvl w:ilvl="3" w:tplc="04090001">
      <w:start w:val="1"/>
      <w:numFmt w:val="bullet"/>
      <w:lvlText w:val=""/>
      <w:lvlJc w:val="left"/>
      <w:pPr>
        <w:ind w:left="2932" w:hanging="360"/>
      </w:pPr>
      <w:rPr>
        <w:rFonts w:ascii="Symbol" w:hAnsi="Symbol" w:hint="default"/>
      </w:rPr>
    </w:lvl>
    <w:lvl w:ilvl="4" w:tplc="04090003">
      <w:start w:val="1"/>
      <w:numFmt w:val="bullet"/>
      <w:lvlText w:val="o"/>
      <w:lvlJc w:val="left"/>
      <w:pPr>
        <w:ind w:left="3652" w:hanging="360"/>
      </w:pPr>
      <w:rPr>
        <w:rFonts w:ascii="Courier New" w:hAnsi="Courier New" w:cs="Courier New" w:hint="default"/>
      </w:rPr>
    </w:lvl>
    <w:lvl w:ilvl="5" w:tplc="04090005">
      <w:start w:val="1"/>
      <w:numFmt w:val="bullet"/>
      <w:lvlText w:val=""/>
      <w:lvlJc w:val="left"/>
      <w:pPr>
        <w:ind w:left="4372" w:hanging="360"/>
      </w:pPr>
      <w:rPr>
        <w:rFonts w:ascii="Wingdings" w:hAnsi="Wingdings" w:hint="default"/>
      </w:rPr>
    </w:lvl>
    <w:lvl w:ilvl="6" w:tplc="04090001">
      <w:start w:val="1"/>
      <w:numFmt w:val="bullet"/>
      <w:lvlText w:val=""/>
      <w:lvlJc w:val="left"/>
      <w:pPr>
        <w:ind w:left="5092" w:hanging="360"/>
      </w:pPr>
      <w:rPr>
        <w:rFonts w:ascii="Symbol" w:hAnsi="Symbol" w:hint="default"/>
      </w:rPr>
    </w:lvl>
    <w:lvl w:ilvl="7" w:tplc="04090003">
      <w:start w:val="1"/>
      <w:numFmt w:val="bullet"/>
      <w:lvlText w:val="o"/>
      <w:lvlJc w:val="left"/>
      <w:pPr>
        <w:ind w:left="5812" w:hanging="360"/>
      </w:pPr>
      <w:rPr>
        <w:rFonts w:ascii="Courier New" w:hAnsi="Courier New" w:cs="Courier New" w:hint="default"/>
      </w:rPr>
    </w:lvl>
    <w:lvl w:ilvl="8" w:tplc="04090005">
      <w:start w:val="1"/>
      <w:numFmt w:val="bullet"/>
      <w:lvlText w:val=""/>
      <w:lvlJc w:val="left"/>
      <w:pPr>
        <w:ind w:left="6532" w:hanging="360"/>
      </w:pPr>
      <w:rPr>
        <w:rFonts w:ascii="Wingdings" w:hAnsi="Wingdings" w:hint="default"/>
      </w:rPr>
    </w:lvl>
  </w:abstractNum>
  <w:abstractNum w:abstractNumId="12" w15:restartNumberingAfterBreak="0">
    <w:nsid w:val="336F62FA"/>
    <w:multiLevelType w:val="multilevel"/>
    <w:tmpl w:val="C5D4F0EC"/>
    <w:lvl w:ilvl="0">
      <w:start w:val="1"/>
      <w:numFmt w:val="decimal"/>
      <w:lvlText w:val="%1.0."/>
      <w:lvlJc w:val="left"/>
      <w:pPr>
        <w:ind w:left="42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40"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40" w:hanging="1080"/>
      </w:pPr>
      <w:rPr>
        <w:rFonts w:hint="default"/>
      </w:rPr>
    </w:lvl>
    <w:lvl w:ilvl="6">
      <w:start w:val="1"/>
      <w:numFmt w:val="decimal"/>
      <w:lvlText w:val="%1.%2.%3.%4.%5.%6.%7."/>
      <w:lvlJc w:val="left"/>
      <w:pPr>
        <w:ind w:left="5820" w:hanging="1440"/>
      </w:pPr>
      <w:rPr>
        <w:rFonts w:hint="default"/>
      </w:rPr>
    </w:lvl>
    <w:lvl w:ilvl="7">
      <w:start w:val="1"/>
      <w:numFmt w:val="decimal"/>
      <w:lvlText w:val="%1.%2.%3.%4.%5.%6.%7.%8."/>
      <w:lvlJc w:val="left"/>
      <w:pPr>
        <w:ind w:left="6540" w:hanging="1440"/>
      </w:pPr>
      <w:rPr>
        <w:rFonts w:hint="default"/>
      </w:rPr>
    </w:lvl>
    <w:lvl w:ilvl="8">
      <w:start w:val="1"/>
      <w:numFmt w:val="decimal"/>
      <w:lvlText w:val="%1.%2.%3.%4.%5.%6.%7.%8.%9."/>
      <w:lvlJc w:val="left"/>
      <w:pPr>
        <w:ind w:left="7620" w:hanging="1800"/>
      </w:pPr>
      <w:rPr>
        <w:rFonts w:hint="default"/>
      </w:rPr>
    </w:lvl>
  </w:abstractNum>
  <w:abstractNum w:abstractNumId="13" w15:restartNumberingAfterBreak="0">
    <w:nsid w:val="377B1D0D"/>
    <w:multiLevelType w:val="multilevel"/>
    <w:tmpl w:val="86A87D7C"/>
    <w:lvl w:ilvl="0">
      <w:start w:val="1"/>
      <w:numFmt w:val="decimal"/>
      <w:lvlText w:val="%1.0."/>
      <w:lvlJc w:val="left"/>
      <w:pPr>
        <w:ind w:left="810" w:hanging="420"/>
      </w:pPr>
      <w:rPr>
        <w:rFonts w:hint="default"/>
      </w:rPr>
    </w:lvl>
    <w:lvl w:ilvl="1">
      <w:start w:val="1"/>
      <w:numFmt w:val="decimal"/>
      <w:lvlText w:val="%1.%2."/>
      <w:lvlJc w:val="left"/>
      <w:pPr>
        <w:ind w:left="1530" w:hanging="42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350" w:hanging="1080"/>
      </w:pPr>
      <w:rPr>
        <w:rFonts w:hint="default"/>
      </w:rPr>
    </w:lvl>
    <w:lvl w:ilvl="5">
      <w:start w:val="1"/>
      <w:numFmt w:val="decimal"/>
      <w:lvlText w:val="%1.%2.%3.%4.%5.%6."/>
      <w:lvlJc w:val="left"/>
      <w:pPr>
        <w:ind w:left="5070"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870" w:hanging="1440"/>
      </w:pPr>
      <w:rPr>
        <w:rFonts w:hint="default"/>
      </w:rPr>
    </w:lvl>
    <w:lvl w:ilvl="8">
      <w:start w:val="1"/>
      <w:numFmt w:val="decimal"/>
      <w:lvlText w:val="%1.%2.%3.%4.%5.%6.%7.%8.%9."/>
      <w:lvlJc w:val="left"/>
      <w:pPr>
        <w:ind w:left="7950" w:hanging="1800"/>
      </w:pPr>
      <w:rPr>
        <w:rFonts w:hint="default"/>
      </w:rPr>
    </w:lvl>
  </w:abstractNum>
  <w:abstractNum w:abstractNumId="14" w15:restartNumberingAfterBreak="0">
    <w:nsid w:val="3B0606F0"/>
    <w:multiLevelType w:val="hybridMultilevel"/>
    <w:tmpl w:val="A3F2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BED38E4"/>
    <w:multiLevelType w:val="multilevel"/>
    <w:tmpl w:val="744ABDB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3E7603A4"/>
    <w:multiLevelType w:val="multilevel"/>
    <w:tmpl w:val="BD888716"/>
    <w:lvl w:ilvl="0">
      <w:start w:val="2"/>
      <w:numFmt w:val="decimal"/>
      <w:lvlText w:val="%1"/>
      <w:lvlJc w:val="left"/>
      <w:pPr>
        <w:ind w:left="480" w:hanging="480"/>
      </w:pPr>
      <w:rPr>
        <w:rFonts w:ascii="TimesNewRoman" w:hAnsi="TimesNewRoman" w:cs="TimesNewRoman" w:hint="default"/>
        <w:b w:val="0"/>
      </w:rPr>
    </w:lvl>
    <w:lvl w:ilvl="1">
      <w:start w:val="3"/>
      <w:numFmt w:val="decimal"/>
      <w:lvlText w:val="%1.%2"/>
      <w:lvlJc w:val="left"/>
      <w:pPr>
        <w:ind w:left="480" w:hanging="480"/>
      </w:pPr>
      <w:rPr>
        <w:rFonts w:ascii="TimesNewRoman" w:hAnsi="TimesNewRoman" w:cs="TimesNewRoman" w:hint="default"/>
        <w:b w:val="0"/>
      </w:rPr>
    </w:lvl>
    <w:lvl w:ilvl="2">
      <w:start w:val="2"/>
      <w:numFmt w:val="decimal"/>
      <w:lvlText w:val="%1.%2.%3"/>
      <w:lvlJc w:val="left"/>
      <w:pPr>
        <w:ind w:left="720" w:hanging="720"/>
      </w:pPr>
      <w:rPr>
        <w:rFonts w:ascii="TimesNewRoman" w:hAnsi="TimesNewRoman" w:cs="TimesNewRoman" w:hint="default"/>
        <w:b/>
      </w:rPr>
    </w:lvl>
    <w:lvl w:ilvl="3">
      <w:start w:val="1"/>
      <w:numFmt w:val="decimal"/>
      <w:lvlText w:val="%1.%2.%3.%4"/>
      <w:lvlJc w:val="left"/>
      <w:pPr>
        <w:ind w:left="720" w:hanging="720"/>
      </w:pPr>
      <w:rPr>
        <w:rFonts w:ascii="TimesNewRoman" w:hAnsi="TimesNewRoman" w:cs="TimesNewRoman" w:hint="default"/>
        <w:b w:val="0"/>
      </w:rPr>
    </w:lvl>
    <w:lvl w:ilvl="4">
      <w:start w:val="1"/>
      <w:numFmt w:val="decimal"/>
      <w:lvlText w:val="%1.%2.%3.%4.%5"/>
      <w:lvlJc w:val="left"/>
      <w:pPr>
        <w:ind w:left="1080" w:hanging="1080"/>
      </w:pPr>
      <w:rPr>
        <w:rFonts w:ascii="TimesNewRoman" w:hAnsi="TimesNewRoman" w:cs="TimesNewRoman" w:hint="default"/>
        <w:b w:val="0"/>
      </w:rPr>
    </w:lvl>
    <w:lvl w:ilvl="5">
      <w:start w:val="1"/>
      <w:numFmt w:val="decimal"/>
      <w:lvlText w:val="%1.%2.%3.%4.%5.%6"/>
      <w:lvlJc w:val="left"/>
      <w:pPr>
        <w:ind w:left="1080" w:hanging="1080"/>
      </w:pPr>
      <w:rPr>
        <w:rFonts w:ascii="TimesNewRoman" w:hAnsi="TimesNewRoman" w:cs="TimesNewRoman" w:hint="default"/>
        <w:b w:val="0"/>
      </w:rPr>
    </w:lvl>
    <w:lvl w:ilvl="6">
      <w:start w:val="1"/>
      <w:numFmt w:val="decimal"/>
      <w:lvlText w:val="%1.%2.%3.%4.%5.%6.%7"/>
      <w:lvlJc w:val="left"/>
      <w:pPr>
        <w:ind w:left="1440" w:hanging="1440"/>
      </w:pPr>
      <w:rPr>
        <w:rFonts w:ascii="TimesNewRoman" w:hAnsi="TimesNewRoman" w:cs="TimesNewRoman" w:hint="default"/>
        <w:b w:val="0"/>
      </w:rPr>
    </w:lvl>
    <w:lvl w:ilvl="7">
      <w:start w:val="1"/>
      <w:numFmt w:val="decimal"/>
      <w:lvlText w:val="%1.%2.%3.%4.%5.%6.%7.%8"/>
      <w:lvlJc w:val="left"/>
      <w:pPr>
        <w:ind w:left="1440" w:hanging="1440"/>
      </w:pPr>
      <w:rPr>
        <w:rFonts w:ascii="TimesNewRoman" w:hAnsi="TimesNewRoman" w:cs="TimesNewRoman" w:hint="default"/>
        <w:b w:val="0"/>
      </w:rPr>
    </w:lvl>
    <w:lvl w:ilvl="8">
      <w:start w:val="1"/>
      <w:numFmt w:val="decimal"/>
      <w:lvlText w:val="%1.%2.%3.%4.%5.%6.%7.%8.%9"/>
      <w:lvlJc w:val="left"/>
      <w:pPr>
        <w:ind w:left="1800" w:hanging="1800"/>
      </w:pPr>
      <w:rPr>
        <w:rFonts w:ascii="TimesNewRoman" w:hAnsi="TimesNewRoman" w:cs="TimesNewRoman" w:hint="default"/>
        <w:b w:val="0"/>
      </w:rPr>
    </w:lvl>
  </w:abstractNum>
  <w:abstractNum w:abstractNumId="17" w15:restartNumberingAfterBreak="0">
    <w:nsid w:val="3EEA4761"/>
    <w:multiLevelType w:val="hybridMultilevel"/>
    <w:tmpl w:val="A7EECE7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11420A"/>
    <w:multiLevelType w:val="multilevel"/>
    <w:tmpl w:val="80A0FD3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E027D7"/>
    <w:multiLevelType w:val="multilevel"/>
    <w:tmpl w:val="0409001D"/>
    <w:styleLink w:val="Sty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449F3CBE"/>
    <w:multiLevelType w:val="multilevel"/>
    <w:tmpl w:val="E7DA4DC6"/>
    <w:lvl w:ilvl="0">
      <w:start w:val="1"/>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1" w15:restartNumberingAfterBreak="0">
    <w:nsid w:val="44EB3C44"/>
    <w:multiLevelType w:val="multilevel"/>
    <w:tmpl w:val="7D663F7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8A23647"/>
    <w:multiLevelType w:val="hybridMultilevel"/>
    <w:tmpl w:val="64BE6A8A"/>
    <w:lvl w:ilvl="0" w:tplc="4F7481A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FFA7451"/>
    <w:multiLevelType w:val="hybridMultilevel"/>
    <w:tmpl w:val="80BC4EBC"/>
    <w:lvl w:ilvl="0" w:tplc="A35EE5A4">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4" w15:restartNumberingAfterBreak="0">
    <w:nsid w:val="50BD28FC"/>
    <w:multiLevelType w:val="multilevel"/>
    <w:tmpl w:val="058AC04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53F20D1"/>
    <w:multiLevelType w:val="multilevel"/>
    <w:tmpl w:val="6DF834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9D50DC6"/>
    <w:multiLevelType w:val="multilevel"/>
    <w:tmpl w:val="4A9CC030"/>
    <w:lvl w:ilvl="0">
      <w:start w:val="2"/>
      <w:numFmt w:val="decimal"/>
      <w:lvlText w:val="%1"/>
      <w:lvlJc w:val="left"/>
      <w:pPr>
        <w:ind w:left="480" w:hanging="480"/>
      </w:pPr>
      <w:rPr>
        <w:rFonts w:hint="default"/>
        <w:b/>
      </w:rPr>
    </w:lvl>
    <w:lvl w:ilvl="1">
      <w:start w:val="4"/>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7" w15:restartNumberingAfterBreak="0">
    <w:nsid w:val="5CAF62C9"/>
    <w:multiLevelType w:val="multilevel"/>
    <w:tmpl w:val="05921C76"/>
    <w:lvl w:ilvl="0">
      <w:start w:val="2"/>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FA750EE"/>
    <w:multiLevelType w:val="multilevel"/>
    <w:tmpl w:val="1930CE9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0A20196"/>
    <w:multiLevelType w:val="multilevel"/>
    <w:tmpl w:val="23F247D0"/>
    <w:lvl w:ilvl="0">
      <w:start w:val="2"/>
      <w:numFmt w:val="decimal"/>
      <w:lvlText w:val="%1"/>
      <w:lvlJc w:val="left"/>
      <w:pPr>
        <w:ind w:left="435" w:hanging="435"/>
      </w:pPr>
      <w:rPr>
        <w:rFonts w:asciiTheme="minorHAnsi" w:hAnsiTheme="minorHAnsi" w:cstheme="minorBidi" w:hint="default"/>
      </w:rPr>
    </w:lvl>
    <w:lvl w:ilvl="1">
      <w:start w:val="3"/>
      <w:numFmt w:val="decimal"/>
      <w:lvlText w:val="%1.%2"/>
      <w:lvlJc w:val="left"/>
      <w:pPr>
        <w:ind w:left="795" w:hanging="435"/>
      </w:pPr>
      <w:rPr>
        <w:rFonts w:asciiTheme="minorHAnsi" w:hAnsiTheme="minorHAnsi" w:cstheme="minorBidi" w:hint="default"/>
      </w:rPr>
    </w:lvl>
    <w:lvl w:ilvl="2">
      <w:start w:val="2"/>
      <w:numFmt w:val="decimal"/>
      <w:lvlText w:val="%1.%2.%3"/>
      <w:lvlJc w:val="left"/>
      <w:pPr>
        <w:ind w:left="1440" w:hanging="720"/>
      </w:pPr>
      <w:rPr>
        <w:rFonts w:asciiTheme="minorHAnsi" w:hAnsiTheme="minorHAnsi" w:cstheme="minorBidi" w:hint="default"/>
      </w:rPr>
    </w:lvl>
    <w:lvl w:ilvl="3">
      <w:start w:val="1"/>
      <w:numFmt w:val="decimal"/>
      <w:lvlText w:val="%1.%2.%3.%4"/>
      <w:lvlJc w:val="left"/>
      <w:pPr>
        <w:ind w:left="1800" w:hanging="720"/>
      </w:pPr>
      <w:rPr>
        <w:rFonts w:asciiTheme="minorHAnsi" w:hAnsiTheme="minorHAnsi" w:cstheme="minorBidi" w:hint="default"/>
      </w:rPr>
    </w:lvl>
    <w:lvl w:ilvl="4">
      <w:start w:val="1"/>
      <w:numFmt w:val="decimal"/>
      <w:lvlText w:val="%1.%2.%3.%4.%5"/>
      <w:lvlJc w:val="left"/>
      <w:pPr>
        <w:ind w:left="2520" w:hanging="1080"/>
      </w:pPr>
      <w:rPr>
        <w:rFonts w:asciiTheme="minorHAnsi" w:hAnsiTheme="minorHAnsi" w:cstheme="minorBidi" w:hint="default"/>
      </w:rPr>
    </w:lvl>
    <w:lvl w:ilvl="5">
      <w:start w:val="1"/>
      <w:numFmt w:val="decimal"/>
      <w:lvlText w:val="%1.%2.%3.%4.%5.%6"/>
      <w:lvlJc w:val="left"/>
      <w:pPr>
        <w:ind w:left="2880" w:hanging="1080"/>
      </w:pPr>
      <w:rPr>
        <w:rFonts w:asciiTheme="minorHAnsi" w:hAnsiTheme="minorHAnsi" w:cstheme="minorBidi" w:hint="default"/>
      </w:rPr>
    </w:lvl>
    <w:lvl w:ilvl="6">
      <w:start w:val="1"/>
      <w:numFmt w:val="decimal"/>
      <w:lvlText w:val="%1.%2.%3.%4.%5.%6.%7"/>
      <w:lvlJc w:val="left"/>
      <w:pPr>
        <w:ind w:left="3600" w:hanging="1440"/>
      </w:pPr>
      <w:rPr>
        <w:rFonts w:asciiTheme="minorHAnsi" w:hAnsiTheme="minorHAnsi" w:cstheme="minorBidi" w:hint="default"/>
      </w:rPr>
    </w:lvl>
    <w:lvl w:ilvl="7">
      <w:start w:val="1"/>
      <w:numFmt w:val="decimal"/>
      <w:lvlText w:val="%1.%2.%3.%4.%5.%6.%7.%8"/>
      <w:lvlJc w:val="left"/>
      <w:pPr>
        <w:ind w:left="3960" w:hanging="1440"/>
      </w:pPr>
      <w:rPr>
        <w:rFonts w:asciiTheme="minorHAnsi" w:hAnsiTheme="minorHAnsi" w:cstheme="minorBidi" w:hint="default"/>
      </w:rPr>
    </w:lvl>
    <w:lvl w:ilvl="8">
      <w:start w:val="1"/>
      <w:numFmt w:val="decimal"/>
      <w:lvlText w:val="%1.%2.%3.%4.%5.%6.%7.%8.%9"/>
      <w:lvlJc w:val="left"/>
      <w:pPr>
        <w:ind w:left="4680" w:hanging="1800"/>
      </w:pPr>
      <w:rPr>
        <w:rFonts w:asciiTheme="minorHAnsi" w:hAnsiTheme="minorHAnsi" w:cstheme="minorBidi" w:hint="default"/>
      </w:rPr>
    </w:lvl>
  </w:abstractNum>
  <w:abstractNum w:abstractNumId="30" w15:restartNumberingAfterBreak="0">
    <w:nsid w:val="62442962"/>
    <w:multiLevelType w:val="multilevel"/>
    <w:tmpl w:val="A7783954"/>
    <w:lvl w:ilvl="0">
      <w:start w:val="2"/>
      <w:numFmt w:val="decimal"/>
      <w:lvlText w:val="%1."/>
      <w:lvlJc w:val="left"/>
      <w:pPr>
        <w:ind w:left="360" w:hanging="360"/>
      </w:pPr>
      <w:rPr>
        <w:rFonts w:hint="default"/>
      </w:rPr>
    </w:lvl>
    <w:lvl w:ilvl="1">
      <w:start w:val="7"/>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1" w15:restartNumberingAfterBreak="0">
    <w:nsid w:val="63F459CD"/>
    <w:multiLevelType w:val="hybridMultilevel"/>
    <w:tmpl w:val="26A28322"/>
    <w:lvl w:ilvl="0" w:tplc="04090009">
      <w:start w:val="1"/>
      <w:numFmt w:val="bullet"/>
      <w:lvlText w:val=""/>
      <w:lvlJc w:val="left"/>
      <w:pPr>
        <w:ind w:left="840" w:hanging="360"/>
      </w:pPr>
      <w:rPr>
        <w:rFonts w:ascii="Wingdings" w:hAnsi="Wingdings" w:hint="default"/>
      </w:rPr>
    </w:lvl>
    <w:lvl w:ilvl="1" w:tplc="04090003">
      <w:start w:val="1"/>
      <w:numFmt w:val="bullet"/>
      <w:lvlText w:val="o"/>
      <w:lvlJc w:val="left"/>
      <w:pPr>
        <w:ind w:left="1560" w:hanging="360"/>
      </w:pPr>
      <w:rPr>
        <w:rFonts w:ascii="Courier New" w:hAnsi="Courier New" w:cs="Courier New" w:hint="default"/>
      </w:rPr>
    </w:lvl>
    <w:lvl w:ilvl="2" w:tplc="04090005">
      <w:start w:val="1"/>
      <w:numFmt w:val="bullet"/>
      <w:lvlText w:val=""/>
      <w:lvlJc w:val="left"/>
      <w:pPr>
        <w:ind w:left="2280" w:hanging="360"/>
      </w:pPr>
      <w:rPr>
        <w:rFonts w:ascii="Wingdings" w:hAnsi="Wingdings" w:hint="default"/>
      </w:rPr>
    </w:lvl>
    <w:lvl w:ilvl="3" w:tplc="04090001">
      <w:start w:val="1"/>
      <w:numFmt w:val="bullet"/>
      <w:lvlText w:val=""/>
      <w:lvlJc w:val="left"/>
      <w:pPr>
        <w:ind w:left="3000" w:hanging="360"/>
      </w:pPr>
      <w:rPr>
        <w:rFonts w:ascii="Symbol" w:hAnsi="Symbol" w:hint="default"/>
      </w:rPr>
    </w:lvl>
    <w:lvl w:ilvl="4" w:tplc="04090003">
      <w:start w:val="1"/>
      <w:numFmt w:val="bullet"/>
      <w:lvlText w:val="o"/>
      <w:lvlJc w:val="left"/>
      <w:pPr>
        <w:ind w:left="3720" w:hanging="360"/>
      </w:pPr>
      <w:rPr>
        <w:rFonts w:ascii="Courier New" w:hAnsi="Courier New" w:cs="Courier New" w:hint="default"/>
      </w:rPr>
    </w:lvl>
    <w:lvl w:ilvl="5" w:tplc="04090005">
      <w:start w:val="1"/>
      <w:numFmt w:val="bullet"/>
      <w:lvlText w:val=""/>
      <w:lvlJc w:val="left"/>
      <w:pPr>
        <w:ind w:left="4440" w:hanging="360"/>
      </w:pPr>
      <w:rPr>
        <w:rFonts w:ascii="Wingdings" w:hAnsi="Wingdings" w:hint="default"/>
      </w:rPr>
    </w:lvl>
    <w:lvl w:ilvl="6" w:tplc="04090001">
      <w:start w:val="1"/>
      <w:numFmt w:val="bullet"/>
      <w:lvlText w:val=""/>
      <w:lvlJc w:val="left"/>
      <w:pPr>
        <w:ind w:left="5160" w:hanging="360"/>
      </w:pPr>
      <w:rPr>
        <w:rFonts w:ascii="Symbol" w:hAnsi="Symbol" w:hint="default"/>
      </w:rPr>
    </w:lvl>
    <w:lvl w:ilvl="7" w:tplc="04090003">
      <w:start w:val="1"/>
      <w:numFmt w:val="bullet"/>
      <w:lvlText w:val="o"/>
      <w:lvlJc w:val="left"/>
      <w:pPr>
        <w:ind w:left="5880" w:hanging="360"/>
      </w:pPr>
      <w:rPr>
        <w:rFonts w:ascii="Courier New" w:hAnsi="Courier New" w:cs="Courier New" w:hint="default"/>
      </w:rPr>
    </w:lvl>
    <w:lvl w:ilvl="8" w:tplc="04090005">
      <w:start w:val="1"/>
      <w:numFmt w:val="bullet"/>
      <w:lvlText w:val=""/>
      <w:lvlJc w:val="left"/>
      <w:pPr>
        <w:ind w:left="6600" w:hanging="360"/>
      </w:pPr>
      <w:rPr>
        <w:rFonts w:ascii="Wingdings" w:hAnsi="Wingdings" w:hint="default"/>
      </w:rPr>
    </w:lvl>
  </w:abstractNum>
  <w:abstractNum w:abstractNumId="32" w15:restartNumberingAfterBreak="0">
    <w:nsid w:val="66AB09A7"/>
    <w:multiLevelType w:val="hybridMultilevel"/>
    <w:tmpl w:val="64823EFE"/>
    <w:lvl w:ilvl="0" w:tplc="BEBCAEC6">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3" w15:restartNumberingAfterBreak="0">
    <w:nsid w:val="684734D1"/>
    <w:multiLevelType w:val="multilevel"/>
    <w:tmpl w:val="0A28E282"/>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1965834"/>
    <w:multiLevelType w:val="multilevel"/>
    <w:tmpl w:val="3CD87AA2"/>
    <w:lvl w:ilvl="0">
      <w:start w:val="2"/>
      <w:numFmt w:val="decimal"/>
      <w:lvlText w:val="%1"/>
      <w:lvlJc w:val="left"/>
      <w:pPr>
        <w:ind w:left="360" w:hanging="360"/>
      </w:pPr>
    </w:lvl>
    <w:lvl w:ilvl="1">
      <w:start w:val="7"/>
      <w:numFmt w:val="decimal"/>
      <w:lvlText w:val="%1.%2"/>
      <w:lvlJc w:val="left"/>
      <w:pPr>
        <w:ind w:left="840" w:hanging="360"/>
      </w:pPr>
    </w:lvl>
    <w:lvl w:ilvl="2">
      <w:start w:val="1"/>
      <w:numFmt w:val="decimal"/>
      <w:lvlText w:val="%1.%2.%3"/>
      <w:lvlJc w:val="left"/>
      <w:pPr>
        <w:ind w:left="1680" w:hanging="720"/>
      </w:pPr>
    </w:lvl>
    <w:lvl w:ilvl="3">
      <w:start w:val="1"/>
      <w:numFmt w:val="decimal"/>
      <w:lvlText w:val="%1.%2.%3.%4"/>
      <w:lvlJc w:val="left"/>
      <w:pPr>
        <w:ind w:left="2160" w:hanging="720"/>
      </w:pPr>
    </w:lvl>
    <w:lvl w:ilvl="4">
      <w:start w:val="1"/>
      <w:numFmt w:val="decimal"/>
      <w:lvlText w:val="%1.%2.%3.%4.%5"/>
      <w:lvlJc w:val="left"/>
      <w:pPr>
        <w:ind w:left="3000" w:hanging="1080"/>
      </w:pPr>
    </w:lvl>
    <w:lvl w:ilvl="5">
      <w:start w:val="1"/>
      <w:numFmt w:val="decimal"/>
      <w:lvlText w:val="%1.%2.%3.%4.%5.%6"/>
      <w:lvlJc w:val="left"/>
      <w:pPr>
        <w:ind w:left="3480" w:hanging="1080"/>
      </w:pPr>
    </w:lvl>
    <w:lvl w:ilvl="6">
      <w:start w:val="1"/>
      <w:numFmt w:val="decimal"/>
      <w:lvlText w:val="%1.%2.%3.%4.%5.%6.%7"/>
      <w:lvlJc w:val="left"/>
      <w:pPr>
        <w:ind w:left="4320" w:hanging="1440"/>
      </w:pPr>
    </w:lvl>
    <w:lvl w:ilvl="7">
      <w:start w:val="1"/>
      <w:numFmt w:val="decimal"/>
      <w:lvlText w:val="%1.%2.%3.%4.%5.%6.%7.%8"/>
      <w:lvlJc w:val="left"/>
      <w:pPr>
        <w:ind w:left="4800" w:hanging="1440"/>
      </w:pPr>
    </w:lvl>
    <w:lvl w:ilvl="8">
      <w:start w:val="1"/>
      <w:numFmt w:val="decimal"/>
      <w:lvlText w:val="%1.%2.%3.%4.%5.%6.%7.%8.%9"/>
      <w:lvlJc w:val="left"/>
      <w:pPr>
        <w:ind w:left="5640" w:hanging="1800"/>
      </w:pPr>
    </w:lvl>
  </w:abstractNum>
  <w:num w:numId="1">
    <w:abstractNumId w:val="19"/>
  </w:num>
  <w:num w:numId="2">
    <w:abstractNumId w:val="9"/>
  </w:num>
  <w:num w:numId="3">
    <w:abstractNumId w:val="4"/>
  </w:num>
  <w:num w:numId="4">
    <w:abstractNumId w:val="3"/>
  </w:num>
  <w:num w:numId="5">
    <w:abstractNumId w:val="13"/>
  </w:num>
  <w:num w:numId="6">
    <w:abstractNumId w:val="20"/>
  </w:num>
  <w:num w:numId="7">
    <w:abstractNumId w:val="5"/>
  </w:num>
  <w:num w:numId="8">
    <w:abstractNumId w:val="26"/>
  </w:num>
  <w:num w:numId="9">
    <w:abstractNumId w:val="34"/>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num>
  <w:num w:numId="11">
    <w:abstractNumId w:val="7"/>
  </w:num>
  <w:num w:numId="12">
    <w:abstractNumId w:val="32"/>
  </w:num>
  <w:num w:numId="13">
    <w:abstractNumId w:val="28"/>
  </w:num>
  <w:num w:numId="14">
    <w:abstractNumId w:val="29"/>
  </w:num>
  <w:num w:numId="15">
    <w:abstractNumId w:val="6"/>
  </w:num>
  <w:num w:numId="16">
    <w:abstractNumId w:val="16"/>
  </w:num>
  <w:num w:numId="17">
    <w:abstractNumId w:val="30"/>
  </w:num>
  <w:num w:numId="18">
    <w:abstractNumId w:val="18"/>
  </w:num>
  <w:num w:numId="19">
    <w:abstractNumId w:val="24"/>
  </w:num>
  <w:num w:numId="20">
    <w:abstractNumId w:val="12"/>
  </w:num>
  <w:num w:numId="21">
    <w:abstractNumId w:val="1"/>
  </w:num>
  <w:num w:numId="22">
    <w:abstractNumId w:val="22"/>
  </w:num>
  <w:num w:numId="23">
    <w:abstractNumId w:val="8"/>
  </w:num>
  <w:num w:numId="24">
    <w:abstractNumId w:val="27"/>
  </w:num>
  <w:num w:numId="25">
    <w:abstractNumId w:val="17"/>
  </w:num>
  <w:num w:numId="26">
    <w:abstractNumId w:val="2"/>
  </w:num>
  <w:num w:numId="27">
    <w:abstractNumId w:val="21"/>
  </w:num>
  <w:num w:numId="28">
    <w:abstractNumId w:val="0"/>
  </w:num>
  <w:num w:numId="29">
    <w:abstractNumId w:val="33"/>
  </w:num>
  <w:num w:numId="30">
    <w:abstractNumId w:val="15"/>
  </w:num>
  <w:num w:numId="31">
    <w:abstractNumId w:val="25"/>
  </w:num>
  <w:num w:numId="32">
    <w:abstractNumId w:val="14"/>
  </w:num>
  <w:num w:numId="33">
    <w:abstractNumId w:val="31"/>
  </w:num>
  <w:num w:numId="34">
    <w:abstractNumId w:val="10"/>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EA3"/>
    <w:rsid w:val="00120030"/>
    <w:rsid w:val="002956A7"/>
    <w:rsid w:val="00374109"/>
    <w:rsid w:val="004F151E"/>
    <w:rsid w:val="00517DAD"/>
    <w:rsid w:val="0099557F"/>
    <w:rsid w:val="00AB56E2"/>
    <w:rsid w:val="00C36A76"/>
    <w:rsid w:val="00D42EA3"/>
    <w:rsid w:val="00D802B0"/>
    <w:rsid w:val="00E16CF8"/>
    <w:rsid w:val="00EB48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C8CA81"/>
  <w15:chartTrackingRefBased/>
  <w15:docId w15:val="{2717CE30-A160-46FB-ABE1-A948B2CBE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2EA3"/>
  </w:style>
  <w:style w:type="paragraph" w:styleId="Heading1">
    <w:name w:val="heading 1"/>
    <w:basedOn w:val="Normal"/>
    <w:next w:val="Normal"/>
    <w:link w:val="Heading1Char"/>
    <w:uiPriority w:val="9"/>
    <w:qFormat/>
    <w:rsid w:val="00D42EA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42EA3"/>
    <w:pPr>
      <w:keepNext/>
      <w:keepLines/>
      <w:spacing w:after="0" w:line="36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semiHidden/>
    <w:unhideWhenUsed/>
    <w:qFormat/>
    <w:rsid w:val="00D42EA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42EA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2">
    <w:name w:val="Style2"/>
    <w:uiPriority w:val="99"/>
    <w:rsid w:val="00120030"/>
    <w:pPr>
      <w:numPr>
        <w:numId w:val="1"/>
      </w:numPr>
    </w:pPr>
  </w:style>
  <w:style w:type="character" w:customStyle="1" w:styleId="Heading1Char">
    <w:name w:val="Heading 1 Char"/>
    <w:basedOn w:val="DefaultParagraphFont"/>
    <w:link w:val="Heading1"/>
    <w:uiPriority w:val="9"/>
    <w:rsid w:val="00D42EA3"/>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D42EA3"/>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semiHidden/>
    <w:rsid w:val="00D42EA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D42EA3"/>
    <w:rPr>
      <w:rFonts w:asciiTheme="majorHAnsi" w:eastAsiaTheme="majorEastAsia" w:hAnsiTheme="majorHAnsi" w:cstheme="majorBidi"/>
      <w:i/>
      <w:iCs/>
      <w:color w:val="2E74B5" w:themeColor="accent1" w:themeShade="BF"/>
    </w:rPr>
  </w:style>
  <w:style w:type="paragraph" w:styleId="ListParagraph">
    <w:name w:val="List Paragraph"/>
    <w:basedOn w:val="Normal"/>
    <w:uiPriority w:val="34"/>
    <w:qFormat/>
    <w:rsid w:val="00D42EA3"/>
    <w:pPr>
      <w:ind w:left="720"/>
      <w:contextualSpacing/>
    </w:pPr>
  </w:style>
  <w:style w:type="paragraph" w:styleId="FootnoteText">
    <w:name w:val="footnote text"/>
    <w:basedOn w:val="Normal"/>
    <w:link w:val="FootnoteTextChar"/>
    <w:uiPriority w:val="99"/>
    <w:unhideWhenUsed/>
    <w:rsid w:val="00D42EA3"/>
    <w:pPr>
      <w:spacing w:after="0" w:line="240" w:lineRule="auto"/>
    </w:pPr>
    <w:rPr>
      <w:sz w:val="20"/>
      <w:szCs w:val="20"/>
    </w:rPr>
  </w:style>
  <w:style w:type="character" w:customStyle="1" w:styleId="FootnoteTextChar">
    <w:name w:val="Footnote Text Char"/>
    <w:basedOn w:val="DefaultParagraphFont"/>
    <w:link w:val="FootnoteText"/>
    <w:uiPriority w:val="99"/>
    <w:rsid w:val="00D42EA3"/>
    <w:rPr>
      <w:sz w:val="20"/>
      <w:szCs w:val="20"/>
    </w:rPr>
  </w:style>
  <w:style w:type="character" w:styleId="FootnoteReference">
    <w:name w:val="footnote reference"/>
    <w:basedOn w:val="DefaultParagraphFont"/>
    <w:uiPriority w:val="99"/>
    <w:unhideWhenUsed/>
    <w:rsid w:val="00D42EA3"/>
    <w:rPr>
      <w:vertAlign w:val="superscript"/>
    </w:rPr>
  </w:style>
  <w:style w:type="character" w:styleId="Strong">
    <w:name w:val="Strong"/>
    <w:basedOn w:val="DefaultParagraphFont"/>
    <w:uiPriority w:val="22"/>
    <w:qFormat/>
    <w:rsid w:val="00D42EA3"/>
    <w:rPr>
      <w:b/>
      <w:bCs/>
    </w:rPr>
  </w:style>
  <w:style w:type="paragraph" w:customStyle="1" w:styleId="Default">
    <w:name w:val="Default"/>
    <w:rsid w:val="00D42EA3"/>
    <w:pPr>
      <w:autoSpaceDE w:val="0"/>
      <w:autoSpaceDN w:val="0"/>
      <w:adjustRightInd w:val="0"/>
      <w:spacing w:after="0" w:line="240" w:lineRule="auto"/>
    </w:pPr>
    <w:rPr>
      <w:rFonts w:ascii="Times New Roman" w:hAnsi="Times New Roman" w:cs="Times New Roman"/>
      <w:color w:val="000000"/>
      <w:sz w:val="24"/>
      <w:szCs w:val="24"/>
    </w:rPr>
  </w:style>
  <w:style w:type="character" w:styleId="Emphasis">
    <w:name w:val="Emphasis"/>
    <w:basedOn w:val="DefaultParagraphFont"/>
    <w:uiPriority w:val="20"/>
    <w:qFormat/>
    <w:rsid w:val="00D42EA3"/>
    <w:rPr>
      <w:i/>
      <w:iCs/>
    </w:rPr>
  </w:style>
  <w:style w:type="paragraph" w:styleId="Footer">
    <w:name w:val="footer"/>
    <w:basedOn w:val="Normal"/>
    <w:link w:val="FooterChar"/>
    <w:uiPriority w:val="99"/>
    <w:unhideWhenUsed/>
    <w:rsid w:val="00D42E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2EA3"/>
  </w:style>
  <w:style w:type="paragraph" w:styleId="NoSpacing">
    <w:name w:val="No Spacing"/>
    <w:uiPriority w:val="1"/>
    <w:qFormat/>
    <w:rsid w:val="00D42EA3"/>
    <w:pPr>
      <w:spacing w:after="0" w:line="240" w:lineRule="auto"/>
    </w:pPr>
  </w:style>
  <w:style w:type="paragraph" w:styleId="Header">
    <w:name w:val="header"/>
    <w:basedOn w:val="Normal"/>
    <w:link w:val="HeaderChar"/>
    <w:uiPriority w:val="99"/>
    <w:unhideWhenUsed/>
    <w:rsid w:val="00D42E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2EA3"/>
  </w:style>
  <w:style w:type="character" w:styleId="Hyperlink">
    <w:name w:val="Hyperlink"/>
    <w:basedOn w:val="DefaultParagraphFont"/>
    <w:uiPriority w:val="99"/>
    <w:unhideWhenUsed/>
    <w:rsid w:val="00D42EA3"/>
    <w:rPr>
      <w:color w:val="0563C1" w:themeColor="hyperlink"/>
      <w:u w:val="single"/>
    </w:rPr>
  </w:style>
  <w:style w:type="character" w:customStyle="1" w:styleId="reference-text">
    <w:name w:val="reference-text"/>
    <w:basedOn w:val="DefaultParagraphFont"/>
    <w:rsid w:val="00D42EA3"/>
  </w:style>
  <w:style w:type="paragraph" w:styleId="NormalWeb">
    <w:name w:val="Normal (Web)"/>
    <w:basedOn w:val="Normal"/>
    <w:uiPriority w:val="99"/>
    <w:unhideWhenUsed/>
    <w:rsid w:val="00D42EA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size-extra-large">
    <w:name w:val="a-size-extra-large"/>
    <w:basedOn w:val="DefaultParagraphFont"/>
    <w:rsid w:val="00D42EA3"/>
  </w:style>
  <w:style w:type="table" w:styleId="TableGrid">
    <w:name w:val="Table Grid"/>
    <w:basedOn w:val="TableNormal"/>
    <w:uiPriority w:val="39"/>
    <w:rsid w:val="00D42EA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oduct-banner-author">
    <w:name w:val="product-banner-author"/>
    <w:basedOn w:val="DefaultParagraphFont"/>
    <w:rsid w:val="00D42EA3"/>
  </w:style>
  <w:style w:type="character" w:customStyle="1" w:styleId="product-banner-author-name">
    <w:name w:val="product-banner-author-name"/>
    <w:basedOn w:val="DefaultParagraphFont"/>
    <w:rsid w:val="00D42EA3"/>
  </w:style>
  <w:style w:type="paragraph" w:styleId="EndnoteText">
    <w:name w:val="endnote text"/>
    <w:basedOn w:val="Normal"/>
    <w:link w:val="EndnoteTextChar"/>
    <w:uiPriority w:val="99"/>
    <w:semiHidden/>
    <w:unhideWhenUsed/>
    <w:rsid w:val="00D42EA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42EA3"/>
    <w:rPr>
      <w:sz w:val="20"/>
      <w:szCs w:val="20"/>
    </w:rPr>
  </w:style>
  <w:style w:type="character" w:styleId="EndnoteReference">
    <w:name w:val="endnote reference"/>
    <w:basedOn w:val="DefaultParagraphFont"/>
    <w:uiPriority w:val="99"/>
    <w:semiHidden/>
    <w:unhideWhenUsed/>
    <w:rsid w:val="00D42EA3"/>
    <w:rPr>
      <w:vertAlign w:val="superscript"/>
    </w:rPr>
  </w:style>
  <w:style w:type="character" w:customStyle="1" w:styleId="goohl4">
    <w:name w:val="goohl4"/>
    <w:basedOn w:val="DefaultParagraphFont"/>
    <w:rsid w:val="00D42EA3"/>
  </w:style>
  <w:style w:type="character" w:customStyle="1" w:styleId="goohl3">
    <w:name w:val="goohl3"/>
    <w:basedOn w:val="DefaultParagraphFont"/>
    <w:rsid w:val="00D42EA3"/>
  </w:style>
  <w:style w:type="character" w:customStyle="1" w:styleId="goohl5">
    <w:name w:val="goohl5"/>
    <w:basedOn w:val="DefaultParagraphFont"/>
    <w:rsid w:val="00D42EA3"/>
  </w:style>
  <w:style w:type="character" w:customStyle="1" w:styleId="goohl6">
    <w:name w:val="goohl6"/>
    <w:basedOn w:val="DefaultParagraphFont"/>
    <w:rsid w:val="00D42EA3"/>
  </w:style>
  <w:style w:type="character" w:customStyle="1" w:styleId="goohl1">
    <w:name w:val="goohl1"/>
    <w:basedOn w:val="DefaultParagraphFont"/>
    <w:rsid w:val="00D42EA3"/>
  </w:style>
  <w:style w:type="character" w:styleId="CommentReference">
    <w:name w:val="annotation reference"/>
    <w:basedOn w:val="DefaultParagraphFont"/>
    <w:uiPriority w:val="99"/>
    <w:semiHidden/>
    <w:unhideWhenUsed/>
    <w:rsid w:val="00D42EA3"/>
    <w:rPr>
      <w:sz w:val="16"/>
      <w:szCs w:val="16"/>
    </w:rPr>
  </w:style>
  <w:style w:type="paragraph" w:styleId="CommentText">
    <w:name w:val="annotation text"/>
    <w:basedOn w:val="Normal"/>
    <w:link w:val="CommentTextChar"/>
    <w:uiPriority w:val="99"/>
    <w:semiHidden/>
    <w:unhideWhenUsed/>
    <w:rsid w:val="00D42EA3"/>
    <w:pPr>
      <w:spacing w:line="240" w:lineRule="auto"/>
    </w:pPr>
    <w:rPr>
      <w:sz w:val="20"/>
      <w:szCs w:val="20"/>
    </w:rPr>
  </w:style>
  <w:style w:type="character" w:customStyle="1" w:styleId="CommentTextChar">
    <w:name w:val="Comment Text Char"/>
    <w:basedOn w:val="DefaultParagraphFont"/>
    <w:link w:val="CommentText"/>
    <w:uiPriority w:val="99"/>
    <w:semiHidden/>
    <w:rsid w:val="00D42EA3"/>
    <w:rPr>
      <w:sz w:val="20"/>
      <w:szCs w:val="20"/>
    </w:rPr>
  </w:style>
  <w:style w:type="paragraph" w:styleId="CommentSubject">
    <w:name w:val="annotation subject"/>
    <w:basedOn w:val="CommentText"/>
    <w:next w:val="CommentText"/>
    <w:link w:val="CommentSubjectChar"/>
    <w:uiPriority w:val="99"/>
    <w:semiHidden/>
    <w:unhideWhenUsed/>
    <w:rsid w:val="00D42EA3"/>
    <w:rPr>
      <w:b/>
      <w:bCs/>
    </w:rPr>
  </w:style>
  <w:style w:type="character" w:customStyle="1" w:styleId="CommentSubjectChar">
    <w:name w:val="Comment Subject Char"/>
    <w:basedOn w:val="CommentTextChar"/>
    <w:link w:val="CommentSubject"/>
    <w:uiPriority w:val="99"/>
    <w:semiHidden/>
    <w:rsid w:val="00D42EA3"/>
    <w:rPr>
      <w:b/>
      <w:bCs/>
      <w:sz w:val="20"/>
      <w:szCs w:val="20"/>
    </w:rPr>
  </w:style>
  <w:style w:type="paragraph" w:styleId="BalloonText">
    <w:name w:val="Balloon Text"/>
    <w:basedOn w:val="Normal"/>
    <w:link w:val="BalloonTextChar"/>
    <w:uiPriority w:val="99"/>
    <w:semiHidden/>
    <w:unhideWhenUsed/>
    <w:rsid w:val="00D42E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2EA3"/>
    <w:rPr>
      <w:rFonts w:ascii="Segoe UI" w:hAnsi="Segoe UI" w:cs="Segoe UI"/>
      <w:sz w:val="18"/>
      <w:szCs w:val="18"/>
    </w:rPr>
  </w:style>
  <w:style w:type="paragraph" w:styleId="Caption">
    <w:name w:val="caption"/>
    <w:basedOn w:val="Normal"/>
    <w:next w:val="Normal"/>
    <w:uiPriority w:val="35"/>
    <w:unhideWhenUsed/>
    <w:qFormat/>
    <w:rsid w:val="00D42EA3"/>
    <w:pPr>
      <w:spacing w:after="200" w:line="240" w:lineRule="auto"/>
    </w:pPr>
    <w:rPr>
      <w:i/>
      <w:iCs/>
      <w:color w:val="44546A" w:themeColor="text2"/>
      <w:sz w:val="18"/>
      <w:szCs w:val="18"/>
    </w:rPr>
  </w:style>
  <w:style w:type="character" w:styleId="FollowedHyperlink">
    <w:name w:val="FollowedHyperlink"/>
    <w:basedOn w:val="DefaultParagraphFont"/>
    <w:uiPriority w:val="99"/>
    <w:semiHidden/>
    <w:unhideWhenUsed/>
    <w:rsid w:val="00D42EA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dx.doi.org/10.1037/h0054346" TargetMode="External"/><Relationship Id="rId18" Type="http://schemas.openxmlformats.org/officeDocument/2006/relationships/hyperlink" Target="https://&#8203;doi.org/&#8203;10.5281/&#8203;zenodo.4289787"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chart" Target="charts/chart3.xml"/><Relationship Id="rId17" Type="http://schemas.openxmlformats.org/officeDocument/2006/relationships/hyperlink" Target="http://www.internationalunionsuperiorsgeneral.org/ongoing-formation/" TargetMode="External"/><Relationship Id="rId2" Type="http://schemas.openxmlformats.org/officeDocument/2006/relationships/styles" Target="styles.xml"/><Relationship Id="rId16" Type="http://schemas.openxmlformats.org/officeDocument/2006/relationships/hyperlink" Target="https://www.aciafrica.org/news/4150/align-formation-programs-for-religious-in-africa-to-new-world-realities-catholic-nun"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hyperlink" Target="https://www.google.co.ke/search?tbo=p&amp;tbm=bks&amp;q=inauthor:%22Ssp%22" TargetMode="External"/><Relationship Id="rId10" Type="http://schemas.openxmlformats.org/officeDocument/2006/relationships/chart" Target="charts/chart1.xml"/><Relationship Id="rId19" Type="http://schemas.openxmlformats.org/officeDocument/2006/relationships/hyperlink" Target="https://www.catholicculture.org/search/resultslist.cfm?requesttype=docbrowseauth&amp;resourcetype=1&amp;catlabel=author&amp;catid=252" TargetMode="Externa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s://www.google.co.ke/search?tbo=p&amp;tbm=bks&amp;q=inauthor:%22Dr+George+Kaitholil%22"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internationalunionsuperiorsgeneral.org/ongoing-formation/" TargetMode="External"/><Relationship Id="rId7" Type="http://schemas.openxmlformats.org/officeDocument/2006/relationships/hyperlink" Target="https://www.google.co.ke/search?tbo=p&amp;tbm=bks&amp;q=inauthor:%22Ssp%22" TargetMode="External"/><Relationship Id="rId2" Type="http://schemas.openxmlformats.org/officeDocument/2006/relationships/hyperlink" Target="https://www.aciafrica.org/news/4150/align-formation-programs-for-religious-in-africa-to-new-world-realities-catholic-nun" TargetMode="External"/><Relationship Id="rId1" Type="http://schemas.openxmlformats.org/officeDocument/2006/relationships/hyperlink" Target="https://www.catholicculture.org/search/resultslist.cfm?requesttype=docbrowseauth&amp;resourcetype=1&amp;catlabel=author&amp;catid=252" TargetMode="External"/><Relationship Id="rId6" Type="http://schemas.openxmlformats.org/officeDocument/2006/relationships/hyperlink" Target="https://www.google.co.ke/search?tbo=p&amp;tbm=bks&amp;q=inauthor:%22Dr+George+Kaitholil%22" TargetMode="External"/><Relationship Id="rId5" Type="http://schemas.openxmlformats.org/officeDocument/2006/relationships/hyperlink" Target="https://www'statisticssolutions.com/qualitative.sampling-techique" TargetMode="External"/><Relationship Id="rId4" Type="http://schemas.openxmlformats.org/officeDocument/2006/relationships/hyperlink" Target="http://w2.vatican.va/content/francesco/en/speeches/2015/april/documents/papa"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Age of the respondents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3858931175269758"/>
          <c:y val="0.30970009896303946"/>
          <c:w val="0.58864391951006123"/>
          <c:h val="0.63019061141947419"/>
        </c:manualLayout>
      </c:layout>
      <c:bar3DChart>
        <c:barDir val="bar"/>
        <c:grouping val="stacked"/>
        <c:varyColors val="0"/>
        <c:ser>
          <c:idx val="0"/>
          <c:order val="0"/>
          <c:tx>
            <c:strRef>
              <c:f>Sheet1!$B$1</c:f>
              <c:strCache>
                <c:ptCount val="1"/>
                <c:pt idx="0">
                  <c:v>Age 18-28</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tx>
                <c:rich>
                  <a:bodyPr/>
                  <a:lstStyle/>
                  <a:p>
                    <a:r>
                      <a:rPr lang="en-US"/>
                      <a:t>86%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ADA-4611-8D44-6EB646D134A5}"/>
                </c:ext>
              </c:extLst>
            </c:dLbl>
            <c:dLbl>
              <c:idx val="1"/>
              <c:delete val="1"/>
              <c:extLst>
                <c:ext xmlns:c15="http://schemas.microsoft.com/office/drawing/2012/chart" uri="{CE6537A1-D6FC-4f65-9D91-7224C49458BB}"/>
                <c:ext xmlns:c16="http://schemas.microsoft.com/office/drawing/2014/chart" uri="{C3380CC4-5D6E-409C-BE32-E72D297353CC}">
                  <c16:uniqueId val="{00000001-BADA-4611-8D44-6EB646D134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Scholastics</c:v>
                </c:pt>
                <c:pt idx="1">
                  <c:v>Solemn Professed</c:v>
                </c:pt>
                <c:pt idx="2">
                  <c:v>Formators</c:v>
                </c:pt>
                <c:pt idx="3">
                  <c:v>Major Superiors</c:v>
                </c:pt>
              </c:strCache>
            </c:strRef>
          </c:cat>
          <c:val>
            <c:numRef>
              <c:f>Sheet1!$B$2:$B$5</c:f>
              <c:numCache>
                <c:formatCode>General</c:formatCode>
                <c:ptCount val="4"/>
                <c:pt idx="0">
                  <c:v>12</c:v>
                </c:pt>
                <c:pt idx="1">
                  <c:v>0</c:v>
                </c:pt>
                <c:pt idx="2">
                  <c:v>0</c:v>
                </c:pt>
                <c:pt idx="3">
                  <c:v>0</c:v>
                </c:pt>
              </c:numCache>
            </c:numRef>
          </c:val>
          <c:extLst>
            <c:ext xmlns:c16="http://schemas.microsoft.com/office/drawing/2014/chart" uri="{C3380CC4-5D6E-409C-BE32-E72D297353CC}">
              <c16:uniqueId val="{00000002-BADA-4611-8D44-6EB646D134A5}"/>
            </c:ext>
          </c:extLst>
        </c:ser>
        <c:ser>
          <c:idx val="1"/>
          <c:order val="1"/>
          <c:tx>
            <c:strRef>
              <c:f>Sheet1!$C$1</c:f>
              <c:strCache>
                <c:ptCount val="1"/>
                <c:pt idx="0">
                  <c:v>Age 29-39</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tx>
                <c:rich>
                  <a:bodyPr/>
                  <a:lstStyle/>
                  <a:p>
                    <a:r>
                      <a:rPr lang="en-US"/>
                      <a:t>14%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ADA-4611-8D44-6EB646D134A5}"/>
                </c:ext>
              </c:extLst>
            </c:dLbl>
            <c:dLbl>
              <c:idx val="1"/>
              <c:tx>
                <c:rich>
                  <a:bodyPr/>
                  <a:lstStyle/>
                  <a:p>
                    <a:r>
                      <a:rPr lang="en-US"/>
                      <a:t>55%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ADA-4611-8D44-6EB646D134A5}"/>
                </c:ext>
              </c:extLst>
            </c:dLbl>
            <c:dLbl>
              <c:idx val="2"/>
              <c:tx>
                <c:rich>
                  <a:bodyPr/>
                  <a:lstStyle/>
                  <a:p>
                    <a:r>
                      <a:rPr lang="en-US"/>
                      <a:t>20%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ADA-4611-8D44-6EB646D134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Scholastics</c:v>
                </c:pt>
                <c:pt idx="1">
                  <c:v>Solemn Professed</c:v>
                </c:pt>
                <c:pt idx="2">
                  <c:v>Formators</c:v>
                </c:pt>
                <c:pt idx="3">
                  <c:v>Major Superiors</c:v>
                </c:pt>
              </c:strCache>
            </c:strRef>
          </c:cat>
          <c:val>
            <c:numRef>
              <c:f>Sheet1!$C$2:$C$5</c:f>
              <c:numCache>
                <c:formatCode>General</c:formatCode>
                <c:ptCount val="4"/>
                <c:pt idx="0">
                  <c:v>2</c:v>
                </c:pt>
                <c:pt idx="1">
                  <c:v>12</c:v>
                </c:pt>
                <c:pt idx="2">
                  <c:v>1</c:v>
                </c:pt>
                <c:pt idx="3">
                  <c:v>0</c:v>
                </c:pt>
              </c:numCache>
            </c:numRef>
          </c:val>
          <c:extLst>
            <c:ext xmlns:c16="http://schemas.microsoft.com/office/drawing/2014/chart" uri="{C3380CC4-5D6E-409C-BE32-E72D297353CC}">
              <c16:uniqueId val="{00000006-BADA-4611-8D44-6EB646D134A5}"/>
            </c:ext>
          </c:extLst>
        </c:ser>
        <c:ser>
          <c:idx val="2"/>
          <c:order val="2"/>
          <c:tx>
            <c:strRef>
              <c:f>Sheet1!$D$1</c:f>
              <c:strCache>
                <c:ptCount val="1"/>
                <c:pt idx="0">
                  <c:v>Age 40-50</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7-BADA-4611-8D44-6EB646D134A5}"/>
                </c:ext>
              </c:extLst>
            </c:dLbl>
            <c:dLbl>
              <c:idx val="1"/>
              <c:tx>
                <c:rich>
                  <a:bodyPr/>
                  <a:lstStyle/>
                  <a:p>
                    <a:r>
                      <a:rPr lang="en-US"/>
                      <a:t>18%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ADA-4611-8D44-6EB646D134A5}"/>
                </c:ext>
              </c:extLst>
            </c:dLbl>
            <c:dLbl>
              <c:idx val="2"/>
              <c:tx>
                <c:rich>
                  <a:bodyPr/>
                  <a:lstStyle/>
                  <a:p>
                    <a:r>
                      <a:rPr lang="en-US"/>
                      <a:t>40%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ADA-4611-8D44-6EB646D134A5}"/>
                </c:ext>
              </c:extLst>
            </c:dLbl>
            <c:dLbl>
              <c:idx val="3"/>
              <c:tx>
                <c:rich>
                  <a:bodyPr/>
                  <a:lstStyle/>
                  <a:p>
                    <a:r>
                      <a:rPr lang="en-US"/>
                      <a:t>50%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ADA-4611-8D44-6EB646D134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Scholastics</c:v>
                </c:pt>
                <c:pt idx="1">
                  <c:v>Solemn Professed</c:v>
                </c:pt>
                <c:pt idx="2">
                  <c:v>Formators</c:v>
                </c:pt>
                <c:pt idx="3">
                  <c:v>Major Superiors</c:v>
                </c:pt>
              </c:strCache>
            </c:strRef>
          </c:cat>
          <c:val>
            <c:numRef>
              <c:f>Sheet1!$D$2:$D$5</c:f>
              <c:numCache>
                <c:formatCode>General</c:formatCode>
                <c:ptCount val="4"/>
                <c:pt idx="0">
                  <c:v>0</c:v>
                </c:pt>
                <c:pt idx="1">
                  <c:v>4</c:v>
                </c:pt>
                <c:pt idx="2">
                  <c:v>2</c:v>
                </c:pt>
                <c:pt idx="3">
                  <c:v>1</c:v>
                </c:pt>
              </c:numCache>
            </c:numRef>
          </c:val>
          <c:extLst>
            <c:ext xmlns:c16="http://schemas.microsoft.com/office/drawing/2014/chart" uri="{C3380CC4-5D6E-409C-BE32-E72D297353CC}">
              <c16:uniqueId val="{0000000B-BADA-4611-8D44-6EB646D134A5}"/>
            </c:ext>
          </c:extLst>
        </c:ser>
        <c:ser>
          <c:idx val="3"/>
          <c:order val="3"/>
          <c:tx>
            <c:strRef>
              <c:f>Sheet1!$E$1</c:f>
              <c:strCache>
                <c:ptCount val="1"/>
                <c:pt idx="0">
                  <c:v>Age 51-Above</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C-BADA-4611-8D44-6EB646D134A5}"/>
                </c:ext>
              </c:extLst>
            </c:dLbl>
            <c:dLbl>
              <c:idx val="1"/>
              <c:tx>
                <c:rich>
                  <a:bodyPr/>
                  <a:lstStyle/>
                  <a:p>
                    <a:r>
                      <a:rPr lang="en-US"/>
                      <a:t>27%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BADA-4611-8D44-6EB646D134A5}"/>
                </c:ext>
              </c:extLst>
            </c:dLbl>
            <c:dLbl>
              <c:idx val="2"/>
              <c:tx>
                <c:rich>
                  <a:bodyPr/>
                  <a:lstStyle/>
                  <a:p>
                    <a:r>
                      <a:rPr lang="en-US"/>
                      <a:t>40%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BADA-4611-8D44-6EB646D134A5}"/>
                </c:ext>
              </c:extLst>
            </c:dLbl>
            <c:dLbl>
              <c:idx val="3"/>
              <c:tx>
                <c:rich>
                  <a:bodyPr/>
                  <a:lstStyle/>
                  <a:p>
                    <a:r>
                      <a:rPr lang="en-US"/>
                      <a:t>50%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BADA-4611-8D44-6EB646D134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Scholastics</c:v>
                </c:pt>
                <c:pt idx="1">
                  <c:v>Solemn Professed</c:v>
                </c:pt>
                <c:pt idx="2">
                  <c:v>Formators</c:v>
                </c:pt>
                <c:pt idx="3">
                  <c:v>Major Superiors</c:v>
                </c:pt>
              </c:strCache>
            </c:strRef>
          </c:cat>
          <c:val>
            <c:numRef>
              <c:f>Sheet1!$E$2:$E$5</c:f>
              <c:numCache>
                <c:formatCode>General</c:formatCode>
                <c:ptCount val="4"/>
                <c:pt idx="0">
                  <c:v>0</c:v>
                </c:pt>
                <c:pt idx="1">
                  <c:v>6</c:v>
                </c:pt>
                <c:pt idx="2">
                  <c:v>2</c:v>
                </c:pt>
                <c:pt idx="3">
                  <c:v>1</c:v>
                </c:pt>
              </c:numCache>
            </c:numRef>
          </c:val>
          <c:extLst>
            <c:ext xmlns:c16="http://schemas.microsoft.com/office/drawing/2014/chart" uri="{C3380CC4-5D6E-409C-BE32-E72D297353CC}">
              <c16:uniqueId val="{00000010-BADA-4611-8D44-6EB646D134A5}"/>
            </c:ext>
          </c:extLst>
        </c:ser>
        <c:dLbls>
          <c:showLegendKey val="0"/>
          <c:showVal val="1"/>
          <c:showCatName val="0"/>
          <c:showSerName val="0"/>
          <c:showPercent val="0"/>
          <c:showBubbleSize val="0"/>
        </c:dLbls>
        <c:gapWidth val="150"/>
        <c:shape val="box"/>
        <c:axId val="1449834864"/>
        <c:axId val="1449835280"/>
        <c:axId val="0"/>
      </c:bar3DChart>
      <c:catAx>
        <c:axId val="144983486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9835280"/>
        <c:crosses val="autoZero"/>
        <c:auto val="1"/>
        <c:lblAlgn val="ctr"/>
        <c:lblOffset val="100"/>
        <c:noMultiLvlLbl val="0"/>
      </c:catAx>
      <c:valAx>
        <c:axId val="14498352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9834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Your experience in formation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1D54-4FC8-885B-4D34E69CD090}"/>
              </c:ext>
            </c:extLst>
          </c:dPt>
          <c:dPt>
            <c:idx val="1"/>
            <c:bubble3D val="0"/>
            <c:explosion val="10"/>
            <c:spPr>
              <a:solidFill>
                <a:schemeClr val="accent5"/>
              </a:solidFill>
              <a:ln w="19050">
                <a:solidFill>
                  <a:schemeClr val="lt1"/>
                </a:solidFill>
              </a:ln>
              <a:effectLst/>
            </c:spPr>
            <c:extLst>
              <c:ext xmlns:c16="http://schemas.microsoft.com/office/drawing/2014/chart" uri="{C3380CC4-5D6E-409C-BE32-E72D297353CC}">
                <c16:uniqueId val="{00000003-1D54-4FC8-885B-4D34E69CD090}"/>
              </c:ext>
            </c:extLst>
          </c:dPt>
          <c:dPt>
            <c:idx val="2"/>
            <c:bubble3D val="0"/>
            <c:explosion val="20"/>
            <c:spPr>
              <a:solidFill>
                <a:schemeClr val="accent4"/>
              </a:solidFill>
              <a:ln w="19050">
                <a:solidFill>
                  <a:schemeClr val="lt1"/>
                </a:solidFill>
              </a:ln>
              <a:effectLst/>
            </c:spPr>
            <c:extLst>
              <c:ext xmlns:c16="http://schemas.microsoft.com/office/drawing/2014/chart" uri="{C3380CC4-5D6E-409C-BE32-E72D297353CC}">
                <c16:uniqueId val="{00000005-1D54-4FC8-885B-4D34E69CD090}"/>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1D54-4FC8-885B-4D34E69CD090}"/>
              </c:ext>
            </c:extLst>
          </c:dPt>
          <c:dLbls>
            <c:dLbl>
              <c:idx val="0"/>
              <c:tx>
                <c:rich>
                  <a:bodyPr/>
                  <a:lstStyle/>
                  <a:p>
                    <a:r>
                      <a:rPr lang="en-US"/>
                      <a:t>13%</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1D54-4FC8-885B-4D34E69CD090}"/>
                </c:ext>
              </c:extLst>
            </c:dLbl>
            <c:dLbl>
              <c:idx val="1"/>
              <c:tx>
                <c:rich>
                  <a:bodyPr/>
                  <a:lstStyle/>
                  <a:p>
                    <a:r>
                      <a:rPr lang="en-US"/>
                      <a:t>11%</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1D54-4FC8-885B-4D34E69CD090}"/>
                </c:ext>
              </c:extLst>
            </c:dLbl>
            <c:dLbl>
              <c:idx val="2"/>
              <c:tx>
                <c:rich>
                  <a:bodyPr/>
                  <a:lstStyle/>
                  <a:p>
                    <a:r>
                      <a:rPr lang="en-US"/>
                      <a:t>76%</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1D54-4FC8-885B-4D34E69CD09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3-5 Years</c:v>
                </c:pt>
                <c:pt idx="1">
                  <c:v>6-9 Years</c:v>
                </c:pt>
                <c:pt idx="2">
                  <c:v>10 and Above</c:v>
                </c:pt>
              </c:strCache>
            </c:strRef>
          </c:cat>
          <c:val>
            <c:numRef>
              <c:f>Sheet1!$B$2:$B$5</c:f>
              <c:numCache>
                <c:formatCode>0%</c:formatCode>
                <c:ptCount val="4"/>
                <c:pt idx="0">
                  <c:v>0.13</c:v>
                </c:pt>
                <c:pt idx="1">
                  <c:v>0.11</c:v>
                </c:pt>
                <c:pt idx="2" formatCode="General">
                  <c:v>1.4</c:v>
                </c:pt>
              </c:numCache>
            </c:numRef>
          </c:val>
          <c:extLst>
            <c:ext xmlns:c16="http://schemas.microsoft.com/office/drawing/2014/chart" uri="{C3380CC4-5D6E-409C-BE32-E72D297353CC}">
              <c16:uniqueId val="{00000008-1D54-4FC8-885B-4D34E69CD090}"/>
            </c:ext>
          </c:extLst>
        </c:ser>
        <c:dLbls>
          <c:dLblPos val="ctr"/>
          <c:showLegendKey val="0"/>
          <c:showVal val="0"/>
          <c:showCatName val="0"/>
          <c:showSerName val="0"/>
          <c:showPercent val="1"/>
          <c:showBubbleSize val="0"/>
          <c:showLeaderLines val="1"/>
        </c:dLbls>
        <c:firstSliceAng val="3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Position of Respondents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5394120005832604"/>
          <c:y val="0.18861111111111112"/>
          <c:w val="0.41341407844852729"/>
          <c:h val="0.70870984876890386"/>
        </c:manualLayout>
      </c:layout>
      <c:pieChart>
        <c:varyColors val="1"/>
        <c:ser>
          <c:idx val="0"/>
          <c:order val="0"/>
          <c:tx>
            <c:strRef>
              <c:f>Sheet1!$B$1</c:f>
              <c:strCache>
                <c:ptCount val="1"/>
                <c:pt idx="0">
                  <c:v>Sales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6396-453E-8FE6-FB5C822B526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6396-453E-8FE6-FB5C822B526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6396-453E-8FE6-FB5C822B526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6396-453E-8FE6-FB5C822B526B}"/>
              </c:ext>
            </c:extLst>
          </c:dPt>
          <c:dLbls>
            <c:dLbl>
              <c:idx val="0"/>
              <c:tx>
                <c:rich>
                  <a:bodyPr/>
                  <a:lstStyle/>
                  <a:p>
                    <a:r>
                      <a:rPr lang="en-US"/>
                      <a:t>51.5%</a:t>
                    </a:r>
                  </a:p>
                </c:rich>
              </c:tx>
              <c:dLblPos val="inEnd"/>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396-453E-8FE6-FB5C822B526B}"/>
                </c:ext>
              </c:extLst>
            </c:dLbl>
            <c:dLbl>
              <c:idx val="1"/>
              <c:tx>
                <c:rich>
                  <a:bodyPr/>
                  <a:lstStyle/>
                  <a:p>
                    <a:r>
                      <a:rPr lang="en-US"/>
                      <a:t>32%</a:t>
                    </a:r>
                  </a:p>
                </c:rich>
              </c:tx>
              <c:dLblPos val="inEnd"/>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396-453E-8FE6-FB5C822B526B}"/>
                </c:ext>
              </c:extLst>
            </c:dLbl>
            <c:dLbl>
              <c:idx val="2"/>
              <c:layout>
                <c:manualLayout>
                  <c:x val="7.3369663034857757E-2"/>
                  <c:y val="0.23040456709131749"/>
                </c:manualLayout>
              </c:layout>
              <c:tx>
                <c:rich>
                  <a:bodyPr/>
                  <a:lstStyle/>
                  <a:p>
                    <a:r>
                      <a:rPr lang="en-US"/>
                      <a:t>11.5%</a:t>
                    </a:r>
                  </a:p>
                </c:rich>
              </c:tx>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396-453E-8FE6-FB5C822B526B}"/>
                </c:ext>
              </c:extLst>
            </c:dLbl>
            <c:dLbl>
              <c:idx val="3"/>
              <c:tx>
                <c:rich>
                  <a:bodyPr/>
                  <a:lstStyle/>
                  <a:p>
                    <a:r>
                      <a:rPr lang="en-US"/>
                      <a:t>5%</a:t>
                    </a:r>
                  </a:p>
                </c:rich>
              </c:tx>
              <c:dLblPos val="inEnd"/>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396-453E-8FE6-FB5C822B526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Solemn professed</c:v>
                </c:pt>
                <c:pt idx="1">
                  <c:v>Scholastics</c:v>
                </c:pt>
                <c:pt idx="2">
                  <c:v>Formators</c:v>
                </c:pt>
                <c:pt idx="3">
                  <c:v>Major superiors</c:v>
                </c:pt>
              </c:strCache>
            </c:strRef>
          </c:cat>
          <c:val>
            <c:numRef>
              <c:f>Sheet1!$B$2:$B$5</c:f>
              <c:numCache>
                <c:formatCode>General</c:formatCode>
                <c:ptCount val="4"/>
                <c:pt idx="0">
                  <c:v>51.5</c:v>
                </c:pt>
                <c:pt idx="1">
                  <c:v>32</c:v>
                </c:pt>
                <c:pt idx="2">
                  <c:v>11.5</c:v>
                </c:pt>
                <c:pt idx="3">
                  <c:v>1.2</c:v>
                </c:pt>
              </c:numCache>
            </c:numRef>
          </c:val>
          <c:extLst>
            <c:ext xmlns:c16="http://schemas.microsoft.com/office/drawing/2014/chart" uri="{C3380CC4-5D6E-409C-BE32-E72D297353CC}">
              <c16:uniqueId val="{00000008-6396-453E-8FE6-FB5C822B526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91</Pages>
  <Words>29148</Words>
  <Characters>166146</Characters>
  <Application>Microsoft Office Word</Application>
  <DocSecurity>0</DocSecurity>
  <Lines>1384</Lines>
  <Paragraphs>389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 Patrice</dc:creator>
  <cp:keywords/>
  <dc:description/>
  <cp:lastModifiedBy>Br Patrice</cp:lastModifiedBy>
  <cp:revision>8</cp:revision>
  <dcterms:created xsi:type="dcterms:W3CDTF">2023-01-13T05:13:00Z</dcterms:created>
  <dcterms:modified xsi:type="dcterms:W3CDTF">2023-01-13T05:30:00Z</dcterms:modified>
</cp:coreProperties>
</file>